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5B5" w:rsidRPr="009D75B5" w:rsidRDefault="009D75B5" w:rsidP="005361B9">
      <w:pPr>
        <w:jc w:val="both"/>
        <w:rPr>
          <w:b/>
          <w:sz w:val="27"/>
          <w:szCs w:val="27"/>
        </w:rPr>
      </w:pPr>
      <w:bookmarkStart w:id="0" w:name="_GoBack"/>
      <w:r w:rsidRPr="009D75B5">
        <w:rPr>
          <w:b/>
          <w:sz w:val="27"/>
          <w:szCs w:val="27"/>
        </w:rPr>
        <w:t>Indigenous Community Partnership Application</w:t>
      </w:r>
    </w:p>
    <w:bookmarkEnd w:id="0"/>
    <w:p w:rsidR="009D75B5" w:rsidRPr="009D75B5" w:rsidRDefault="009D75B5" w:rsidP="005361B9">
      <w:pPr>
        <w:jc w:val="both"/>
        <w:rPr>
          <w:sz w:val="27"/>
          <w:szCs w:val="27"/>
        </w:rPr>
      </w:pPr>
      <w:r w:rsidRPr="009D75B5">
        <w:rPr>
          <w:sz w:val="27"/>
          <w:szCs w:val="27"/>
        </w:rPr>
        <w:t xml:space="preserve">Community </w:t>
      </w:r>
      <w:proofErr w:type="gramStart"/>
      <w:r w:rsidRPr="009D75B5">
        <w:rPr>
          <w:sz w:val="27"/>
          <w:szCs w:val="27"/>
        </w:rPr>
        <w:t>Name</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r w:rsidRPr="009D75B5">
        <w:rPr>
          <w:sz w:val="27"/>
          <w:szCs w:val="27"/>
        </w:rPr>
        <w:t xml:space="preserve">Indigenous People / </w:t>
      </w:r>
      <w:proofErr w:type="gramStart"/>
      <w:r w:rsidRPr="009D75B5">
        <w:rPr>
          <w:sz w:val="27"/>
          <w:szCs w:val="27"/>
        </w:rPr>
        <w:t>Tribe</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roofErr w:type="gramStart"/>
      <w:r w:rsidRPr="009D75B5">
        <w:rPr>
          <w:sz w:val="27"/>
          <w:szCs w:val="27"/>
        </w:rPr>
        <w:t>Country</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roofErr w:type="gramStart"/>
      <w:r w:rsidRPr="009D75B5">
        <w:rPr>
          <w:sz w:val="27"/>
          <w:szCs w:val="27"/>
        </w:rPr>
        <w:t>Region</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r w:rsidRPr="009D75B5">
        <w:rPr>
          <w:sz w:val="27"/>
          <w:szCs w:val="27"/>
        </w:rPr>
        <w:t xml:space="preserve">Contact </w:t>
      </w:r>
      <w:proofErr w:type="gramStart"/>
      <w:r w:rsidRPr="009D75B5">
        <w:rPr>
          <w:sz w:val="27"/>
          <w:szCs w:val="27"/>
        </w:rPr>
        <w:t>Person</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
    <w:p w:rsidR="009D75B5" w:rsidRPr="009D75B5" w:rsidRDefault="009D75B5" w:rsidP="005361B9">
      <w:pPr>
        <w:jc w:val="both"/>
        <w:rPr>
          <w:sz w:val="27"/>
          <w:szCs w:val="27"/>
        </w:rPr>
      </w:pPr>
      <w:proofErr w:type="gramStart"/>
      <w:r w:rsidRPr="009D75B5">
        <w:rPr>
          <w:sz w:val="27"/>
          <w:szCs w:val="27"/>
        </w:rPr>
        <w:t>Name</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r w:rsidRPr="009D75B5">
        <w:rPr>
          <w:sz w:val="27"/>
          <w:szCs w:val="27"/>
        </w:rPr>
        <w:t xml:space="preserve">Role in </w:t>
      </w:r>
      <w:proofErr w:type="gramStart"/>
      <w:r w:rsidRPr="009D75B5">
        <w:rPr>
          <w:sz w:val="27"/>
          <w:szCs w:val="27"/>
        </w:rPr>
        <w:t>Community</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roofErr w:type="gramStart"/>
      <w:r w:rsidRPr="009D75B5">
        <w:rPr>
          <w:sz w:val="27"/>
          <w:szCs w:val="27"/>
        </w:rPr>
        <w:t>Email</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roofErr w:type="gramStart"/>
      <w:r w:rsidRPr="009D75B5">
        <w:rPr>
          <w:sz w:val="27"/>
          <w:szCs w:val="27"/>
        </w:rPr>
        <w:t>Phone</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
    <w:p w:rsidR="009D75B5" w:rsidRPr="009D75B5" w:rsidRDefault="009D75B5" w:rsidP="005361B9">
      <w:pPr>
        <w:jc w:val="both"/>
        <w:rPr>
          <w:b/>
          <w:sz w:val="27"/>
          <w:szCs w:val="27"/>
        </w:rPr>
      </w:pPr>
      <w:r w:rsidRPr="009D75B5">
        <w:rPr>
          <w:b/>
          <w:sz w:val="27"/>
          <w:szCs w:val="27"/>
        </w:rPr>
        <w:t>Community Overview</w:t>
      </w:r>
    </w:p>
    <w:p w:rsidR="009D75B5" w:rsidRPr="009D75B5" w:rsidRDefault="009D75B5" w:rsidP="005361B9">
      <w:pPr>
        <w:jc w:val="both"/>
        <w:rPr>
          <w:sz w:val="27"/>
          <w:szCs w:val="27"/>
        </w:rPr>
      </w:pPr>
      <w:r w:rsidRPr="009D75B5">
        <w:rPr>
          <w:sz w:val="27"/>
          <w:szCs w:val="27"/>
        </w:rPr>
        <w:t>Short description of the community and cultural relationship with the land.</w:t>
      </w:r>
    </w:p>
    <w:p w:rsidR="009D75B5" w:rsidRP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sz w:val="27"/>
          <w:szCs w:val="27"/>
        </w:rPr>
      </w:pPr>
      <w:r w:rsidRPr="009D75B5">
        <w:rPr>
          <w:sz w:val="27"/>
          <w:szCs w:val="27"/>
        </w:rPr>
        <w:t>Landscape Description</w:t>
      </w:r>
    </w:p>
    <w:p w:rsidR="009D75B5" w:rsidRP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sz w:val="27"/>
          <w:szCs w:val="27"/>
        </w:rPr>
      </w:pPr>
      <w:r w:rsidRPr="009D75B5">
        <w:rPr>
          <w:sz w:val="27"/>
          <w:szCs w:val="27"/>
        </w:rPr>
        <w:t>Type of ecosystems:</w:t>
      </w:r>
    </w:p>
    <w:p w:rsidR="009D75B5" w:rsidRPr="009D75B5" w:rsidRDefault="009D75B5" w:rsidP="005361B9">
      <w:pPr>
        <w:jc w:val="both"/>
        <w:rPr>
          <w:sz w:val="27"/>
          <w:szCs w:val="27"/>
        </w:rPr>
      </w:pPr>
      <w:r w:rsidRPr="009D75B5">
        <w:rPr>
          <w:rFonts w:ascii="Segoe UI Symbol" w:hAnsi="Segoe UI Symbol" w:cs="Segoe UI Symbol"/>
          <w:sz w:val="27"/>
          <w:szCs w:val="27"/>
        </w:rPr>
        <w:t>☐</w:t>
      </w:r>
      <w:r w:rsidRPr="009D75B5">
        <w:rPr>
          <w:sz w:val="27"/>
          <w:szCs w:val="27"/>
        </w:rPr>
        <w:t xml:space="preserve"> </w:t>
      </w:r>
      <w:proofErr w:type="gramStart"/>
      <w:r w:rsidRPr="009D75B5">
        <w:rPr>
          <w:sz w:val="27"/>
          <w:szCs w:val="27"/>
        </w:rPr>
        <w:t>Forest</w:t>
      </w:r>
      <w:r>
        <w:rPr>
          <w:rFonts w:hint="eastAsia"/>
          <w:sz w:val="27"/>
          <w:szCs w:val="27"/>
        </w:rPr>
        <w:t xml:space="preserve">  </w:t>
      </w:r>
      <w:r w:rsidRPr="009D75B5">
        <w:rPr>
          <w:rFonts w:ascii="Segoe UI Symbol" w:hAnsi="Segoe UI Symbol" w:cs="Segoe UI Symbol"/>
          <w:sz w:val="27"/>
          <w:szCs w:val="27"/>
        </w:rPr>
        <w:t>☐</w:t>
      </w:r>
      <w:proofErr w:type="gramEnd"/>
      <w:r w:rsidRPr="009D75B5">
        <w:rPr>
          <w:sz w:val="27"/>
          <w:szCs w:val="27"/>
        </w:rPr>
        <w:t xml:space="preserve"> Mangrove</w:t>
      </w:r>
      <w:r>
        <w:rPr>
          <w:rFonts w:hint="eastAsia"/>
          <w:sz w:val="27"/>
          <w:szCs w:val="27"/>
        </w:rPr>
        <w:t xml:space="preserve">  </w:t>
      </w:r>
      <w:r w:rsidRPr="009D75B5">
        <w:rPr>
          <w:rFonts w:ascii="Segoe UI Symbol" w:hAnsi="Segoe UI Symbol" w:cs="Segoe UI Symbol"/>
          <w:sz w:val="27"/>
          <w:szCs w:val="27"/>
        </w:rPr>
        <w:t>☐</w:t>
      </w:r>
      <w:r w:rsidRPr="009D75B5">
        <w:rPr>
          <w:sz w:val="27"/>
          <w:szCs w:val="27"/>
        </w:rPr>
        <w:t xml:space="preserve"> Wetland</w:t>
      </w:r>
      <w:r>
        <w:rPr>
          <w:rFonts w:hint="eastAsia"/>
          <w:sz w:val="27"/>
          <w:szCs w:val="27"/>
        </w:rPr>
        <w:t xml:space="preserve">  </w:t>
      </w:r>
      <w:r w:rsidRPr="009D75B5">
        <w:rPr>
          <w:rFonts w:ascii="Segoe UI Symbol" w:hAnsi="Segoe UI Symbol" w:cs="Segoe UI Symbol"/>
          <w:sz w:val="27"/>
          <w:szCs w:val="27"/>
        </w:rPr>
        <w:t>☐</w:t>
      </w:r>
      <w:r w:rsidRPr="009D75B5">
        <w:rPr>
          <w:sz w:val="27"/>
          <w:szCs w:val="27"/>
        </w:rPr>
        <w:t xml:space="preserve"> Grassland</w:t>
      </w:r>
      <w:r>
        <w:rPr>
          <w:rFonts w:hint="eastAsia"/>
          <w:sz w:val="27"/>
          <w:szCs w:val="27"/>
        </w:rPr>
        <w:t xml:space="preserve">  </w:t>
      </w:r>
      <w:r w:rsidRPr="009D75B5">
        <w:rPr>
          <w:rFonts w:ascii="Segoe UI Symbol" w:hAnsi="Segoe UI Symbol" w:cs="Segoe UI Symbol"/>
          <w:sz w:val="27"/>
          <w:szCs w:val="27"/>
        </w:rPr>
        <w:t>☐</w:t>
      </w:r>
      <w:r w:rsidRPr="009D75B5">
        <w:rPr>
          <w:sz w:val="27"/>
          <w:szCs w:val="27"/>
        </w:rPr>
        <w:t xml:space="preserve"> Agricultural landscape</w:t>
      </w:r>
      <w:r>
        <w:rPr>
          <w:rFonts w:hint="eastAsia"/>
          <w:sz w:val="27"/>
          <w:szCs w:val="27"/>
        </w:rPr>
        <w:t xml:space="preserve">  </w:t>
      </w:r>
      <w:r w:rsidRPr="009D75B5">
        <w:rPr>
          <w:rFonts w:ascii="Segoe UI Symbol" w:hAnsi="Segoe UI Symbol" w:cs="Segoe UI Symbol"/>
          <w:sz w:val="27"/>
          <w:szCs w:val="27"/>
        </w:rPr>
        <w:t>☐</w:t>
      </w:r>
      <w:r w:rsidRPr="009D75B5">
        <w:rPr>
          <w:sz w:val="27"/>
          <w:szCs w:val="27"/>
        </w:rPr>
        <w:t xml:space="preserve"> Other</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Estimated area (hectares</w:t>
      </w:r>
      <w:proofErr w:type="gramStart"/>
      <w:r w:rsidRPr="009D75B5">
        <w:rPr>
          <w:sz w:val="27"/>
          <w:szCs w:val="27"/>
        </w:rPr>
        <w:t>)</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Governance </w:t>
      </w:r>
      <w:proofErr w:type="gramStart"/>
      <w:r w:rsidRPr="009D75B5">
        <w:rPr>
          <w:sz w:val="27"/>
          <w:szCs w:val="27"/>
        </w:rPr>
        <w:t>Structure</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Examples:</w:t>
      </w:r>
    </w:p>
    <w:p w:rsidR="009D75B5" w:rsidRPr="009D75B5" w:rsidRDefault="009D75B5" w:rsidP="005361B9">
      <w:pPr>
        <w:jc w:val="both"/>
        <w:rPr>
          <w:sz w:val="27"/>
          <w:szCs w:val="27"/>
        </w:rPr>
      </w:pPr>
      <w:r w:rsidRPr="009D75B5">
        <w:rPr>
          <w:rFonts w:ascii="Segoe UI Symbol" w:hAnsi="Segoe UI Symbol" w:cs="Segoe UI Symbol"/>
          <w:sz w:val="27"/>
          <w:szCs w:val="27"/>
        </w:rPr>
        <w:t>☐</w:t>
      </w:r>
      <w:r w:rsidRPr="009D75B5">
        <w:rPr>
          <w:sz w:val="27"/>
          <w:szCs w:val="27"/>
        </w:rPr>
        <w:t xml:space="preserve"> Council of </w:t>
      </w:r>
      <w:proofErr w:type="gramStart"/>
      <w:r w:rsidRPr="009D75B5">
        <w:rPr>
          <w:sz w:val="27"/>
          <w:szCs w:val="27"/>
        </w:rPr>
        <w:t>elders</w:t>
      </w:r>
      <w:r>
        <w:rPr>
          <w:sz w:val="27"/>
          <w:szCs w:val="27"/>
        </w:rPr>
        <w:t xml:space="preserve">  </w:t>
      </w:r>
      <w:r w:rsidRPr="009D75B5">
        <w:rPr>
          <w:rFonts w:ascii="Segoe UI Symbol" w:hAnsi="Segoe UI Symbol" w:cs="Segoe UI Symbol"/>
          <w:sz w:val="27"/>
          <w:szCs w:val="27"/>
        </w:rPr>
        <w:t>☐</w:t>
      </w:r>
      <w:proofErr w:type="gramEnd"/>
      <w:r w:rsidRPr="009D75B5">
        <w:rPr>
          <w:sz w:val="27"/>
          <w:szCs w:val="27"/>
        </w:rPr>
        <w:t xml:space="preserve"> Tribal leadership</w:t>
      </w:r>
      <w:r>
        <w:rPr>
          <w:sz w:val="27"/>
          <w:szCs w:val="27"/>
        </w:rPr>
        <w:t xml:space="preserve">  </w:t>
      </w:r>
      <w:r w:rsidRPr="009D75B5">
        <w:rPr>
          <w:rFonts w:ascii="Segoe UI Symbol" w:hAnsi="Segoe UI Symbol" w:cs="Segoe UI Symbol"/>
          <w:sz w:val="27"/>
          <w:szCs w:val="27"/>
        </w:rPr>
        <w:t>☐</w:t>
      </w:r>
      <w:r w:rsidRPr="009D75B5">
        <w:rPr>
          <w:sz w:val="27"/>
          <w:szCs w:val="27"/>
        </w:rPr>
        <w:t xml:space="preserve"> Community assembly</w:t>
      </w:r>
      <w:r>
        <w:rPr>
          <w:sz w:val="27"/>
          <w:szCs w:val="27"/>
        </w:rPr>
        <w:t xml:space="preserve">  </w:t>
      </w:r>
      <w:r w:rsidRPr="009D75B5">
        <w:rPr>
          <w:rFonts w:ascii="Segoe UI Symbol" w:hAnsi="Segoe UI Symbol" w:cs="Segoe UI Symbol"/>
          <w:sz w:val="27"/>
          <w:szCs w:val="27"/>
        </w:rPr>
        <w:t>☐</w:t>
      </w:r>
      <w:r w:rsidRPr="009D75B5">
        <w:rPr>
          <w:sz w:val="27"/>
          <w:szCs w:val="27"/>
        </w:rPr>
        <w:t xml:space="preserve"> Cooperative</w:t>
      </w:r>
    </w:p>
    <w:p w:rsidR="009D75B5" w:rsidRPr="009D75B5" w:rsidRDefault="009D75B5" w:rsidP="005361B9">
      <w:pPr>
        <w:jc w:val="both"/>
        <w:rPr>
          <w:sz w:val="27"/>
          <w:szCs w:val="27"/>
        </w:rPr>
      </w:pPr>
    </w:p>
    <w:p w:rsidR="009D75B5" w:rsidRPr="009D75B5" w:rsidRDefault="009D75B5" w:rsidP="005361B9">
      <w:pPr>
        <w:jc w:val="both"/>
        <w:rPr>
          <w:b/>
          <w:sz w:val="27"/>
          <w:szCs w:val="27"/>
        </w:rPr>
      </w:pPr>
      <w:r w:rsidRPr="009D75B5">
        <w:rPr>
          <w:b/>
          <w:sz w:val="27"/>
          <w:szCs w:val="27"/>
        </w:rPr>
        <w:t>Institutional Recommendation</w:t>
      </w:r>
      <w:r>
        <w:rPr>
          <w:rFonts w:hint="eastAsia"/>
          <w:b/>
          <w:sz w:val="27"/>
          <w:szCs w:val="27"/>
        </w:rPr>
        <w:t>s</w:t>
      </w:r>
    </w:p>
    <w:p w:rsidR="009D75B5" w:rsidRPr="009D75B5" w:rsidRDefault="009D75B5" w:rsidP="005361B9">
      <w:pPr>
        <w:jc w:val="both"/>
        <w:rPr>
          <w:sz w:val="27"/>
          <w:szCs w:val="27"/>
        </w:rPr>
      </w:pPr>
      <w:r w:rsidRPr="009D75B5">
        <w:rPr>
          <w:sz w:val="27"/>
          <w:szCs w:val="27"/>
        </w:rPr>
        <w:t xml:space="preserve">Name of recommending UN </w:t>
      </w:r>
      <w:proofErr w:type="gramStart"/>
      <w:r w:rsidRPr="009D75B5">
        <w:rPr>
          <w:sz w:val="27"/>
          <w:szCs w:val="27"/>
        </w:rPr>
        <w:t>organization</w:t>
      </w:r>
      <w:r>
        <w:rPr>
          <w:rFonts w:hint="eastAsia"/>
          <w:sz w:val="27"/>
          <w:szCs w:val="27"/>
        </w:rPr>
        <w:t xml:space="preserve"> :</w:t>
      </w:r>
      <w:proofErr w:type="gramEnd"/>
      <w:r>
        <w:rPr>
          <w:rFonts w:hint="eastAsia"/>
          <w:sz w:val="27"/>
          <w:szCs w:val="27"/>
        </w:rPr>
        <w:t xml:space="preserve"> _____________________</w:t>
      </w:r>
    </w:p>
    <w:p w:rsid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Name of recommending government </w:t>
      </w:r>
      <w:proofErr w:type="gramStart"/>
      <w:r w:rsidRPr="009D75B5">
        <w:rPr>
          <w:sz w:val="27"/>
          <w:szCs w:val="27"/>
        </w:rPr>
        <w:t>agency</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rFonts w:hint="eastAsia"/>
          <w:sz w:val="27"/>
          <w:szCs w:val="27"/>
        </w:rPr>
      </w:pPr>
    </w:p>
    <w:p w:rsidR="009D75B5" w:rsidRPr="009D75B5" w:rsidRDefault="009D75B5" w:rsidP="005361B9">
      <w:pPr>
        <w:jc w:val="both"/>
        <w:rPr>
          <w:sz w:val="27"/>
          <w:szCs w:val="27"/>
        </w:rPr>
      </w:pPr>
      <w:r w:rsidRPr="009D75B5">
        <w:rPr>
          <w:sz w:val="27"/>
          <w:szCs w:val="27"/>
        </w:rPr>
        <w:t xml:space="preserve">Community </w:t>
      </w:r>
      <w:proofErr w:type="gramStart"/>
      <w:r w:rsidRPr="009D75B5">
        <w:rPr>
          <w:sz w:val="27"/>
          <w:szCs w:val="27"/>
        </w:rPr>
        <w:t>Interest</w:t>
      </w:r>
      <w:r>
        <w:rPr>
          <w:rFonts w:hint="eastAsia"/>
          <w:sz w:val="27"/>
          <w:szCs w:val="27"/>
        </w:rPr>
        <w:t xml:space="preserve"> :</w:t>
      </w:r>
      <w:proofErr w:type="gramEnd"/>
      <w:r>
        <w:rPr>
          <w:rFonts w:hint="eastAsia"/>
          <w:sz w:val="27"/>
          <w:szCs w:val="27"/>
        </w:rPr>
        <w:t xml:space="preserve"> _____________________</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Why is the community interested in exploring this partnership?</w:t>
      </w:r>
    </w:p>
    <w:p w:rsid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sz w:val="27"/>
          <w:szCs w:val="27"/>
        </w:rPr>
      </w:pPr>
    </w:p>
    <w:p w:rsidR="009D75B5" w:rsidRPr="009D75B5" w:rsidRDefault="009D75B5" w:rsidP="005361B9">
      <w:pPr>
        <w:jc w:val="both"/>
        <w:rPr>
          <w:b/>
          <w:sz w:val="27"/>
          <w:szCs w:val="27"/>
        </w:rPr>
      </w:pPr>
      <w:r w:rsidRPr="009D75B5">
        <w:rPr>
          <w:b/>
          <w:sz w:val="27"/>
          <w:szCs w:val="27"/>
        </w:rPr>
        <w:t>Declaration</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The community confirms that participation will follow Free, Prior and Informed Consent (FPIC) </w:t>
      </w:r>
      <w:r w:rsidRPr="009D75B5">
        <w:rPr>
          <w:sz w:val="27"/>
          <w:szCs w:val="27"/>
        </w:rPr>
        <w:lastRenderedPageBreak/>
        <w:t>principles.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Name of representative</w:t>
      </w:r>
    </w:p>
    <w:p w:rsidR="009D75B5" w:rsidRP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sz w:val="27"/>
          <w:szCs w:val="27"/>
        </w:rPr>
      </w:pPr>
      <w:r w:rsidRPr="009D75B5">
        <w:rPr>
          <w:sz w:val="27"/>
          <w:szCs w:val="27"/>
        </w:rPr>
        <w:t>Signature</w:t>
      </w:r>
    </w:p>
    <w:p w:rsidR="009D75B5" w:rsidRP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sz w:val="27"/>
          <w:szCs w:val="27"/>
        </w:rPr>
      </w:pPr>
      <w:r w:rsidRPr="009D75B5">
        <w:rPr>
          <w:sz w:val="27"/>
          <w:szCs w:val="27"/>
        </w:rPr>
        <w:t>Date</w:t>
      </w:r>
    </w:p>
    <w:p w:rsidR="009D75B5" w:rsidRDefault="009D75B5" w:rsidP="005361B9">
      <w:pPr>
        <w:jc w:val="both"/>
        <w:rPr>
          <w:sz w:val="27"/>
          <w:szCs w:val="27"/>
        </w:rPr>
      </w:pPr>
      <w:r>
        <w:rPr>
          <w:rFonts w:hint="eastAsia"/>
          <w:sz w:val="27"/>
          <w:szCs w:val="27"/>
        </w:rPr>
        <w:t>_____________________</w:t>
      </w:r>
    </w:p>
    <w:p w:rsidR="009D75B5" w:rsidRPr="009D75B5" w:rsidRDefault="009D75B5" w:rsidP="005361B9">
      <w:pPr>
        <w:jc w:val="both"/>
        <w:rPr>
          <w:rFonts w:hint="eastAsia"/>
          <w:sz w:val="27"/>
          <w:szCs w:val="27"/>
        </w:rPr>
      </w:pPr>
    </w:p>
    <w:p w:rsidR="009D75B5" w:rsidRDefault="009D75B5" w:rsidP="005361B9">
      <w:pPr>
        <w:widowControl/>
        <w:jc w:val="both"/>
        <w:rPr>
          <w:b/>
          <w:sz w:val="27"/>
          <w:szCs w:val="27"/>
        </w:rPr>
      </w:pPr>
      <w:r>
        <w:rPr>
          <w:b/>
          <w:sz w:val="27"/>
          <w:szCs w:val="27"/>
        </w:rPr>
        <w:br w:type="page"/>
      </w:r>
    </w:p>
    <w:p w:rsidR="009D75B5" w:rsidRPr="009D75B5" w:rsidRDefault="009D75B5" w:rsidP="005361B9">
      <w:pPr>
        <w:jc w:val="both"/>
        <w:rPr>
          <w:b/>
          <w:sz w:val="27"/>
          <w:szCs w:val="27"/>
        </w:rPr>
      </w:pPr>
      <w:r w:rsidRPr="009D75B5">
        <w:rPr>
          <w:b/>
          <w:sz w:val="27"/>
          <w:szCs w:val="27"/>
        </w:rPr>
        <w:lastRenderedPageBreak/>
        <w:t>Indigenous Carbon Partnership Global Vision</w:t>
      </w:r>
      <w:r w:rsidRPr="009D75B5">
        <w:rPr>
          <w:b/>
          <w:sz w:val="27"/>
          <w:szCs w:val="27"/>
        </w:rPr>
        <w:t xml:space="preserve"> u</w:t>
      </w:r>
      <w:r w:rsidRPr="009D75B5">
        <w:rPr>
          <w:b/>
          <w:sz w:val="27"/>
          <w:szCs w:val="27"/>
        </w:rPr>
        <w:t xml:space="preserve">nder the </w:t>
      </w:r>
      <w:proofErr w:type="spellStart"/>
      <w:r w:rsidRPr="009D75B5">
        <w:rPr>
          <w:b/>
          <w:sz w:val="27"/>
          <w:szCs w:val="27"/>
        </w:rPr>
        <w:t>Satoyama</w:t>
      </w:r>
      <w:proofErr w:type="spellEnd"/>
      <w:r w:rsidRPr="009D75B5">
        <w:rPr>
          <w:b/>
          <w:sz w:val="27"/>
          <w:szCs w:val="27"/>
        </w:rPr>
        <w:t xml:space="preserve"> Mace Initiative</w:t>
      </w:r>
    </w:p>
    <w:p w:rsidR="009D75B5" w:rsidRPr="009D75B5" w:rsidRDefault="009D75B5" w:rsidP="005361B9">
      <w:pPr>
        <w:jc w:val="both"/>
        <w:rPr>
          <w:sz w:val="27"/>
          <w:szCs w:val="27"/>
        </w:rPr>
      </w:pPr>
      <w:r w:rsidRPr="009D75B5">
        <w:rPr>
          <w:sz w:val="27"/>
          <w:szCs w:val="27"/>
        </w:rPr>
        <w:t>The initiative aims to build a global network of Indigenous ecosystem stewards working together to protect nature and support sustainable livelihoods.</w:t>
      </w:r>
      <w:r>
        <w:rPr>
          <w:sz w:val="27"/>
          <w:szCs w:val="27"/>
        </w:rPr>
        <w:t xml:space="preserve"> </w:t>
      </w:r>
      <w:r w:rsidRPr="009D75B5">
        <w:rPr>
          <w:sz w:val="27"/>
          <w:szCs w:val="27"/>
        </w:rPr>
        <w:t>Through partnerships with Indigenous communities, the initiative seeks to:</w:t>
      </w:r>
    </w:p>
    <w:p w:rsidR="009D75B5" w:rsidRPr="009D75B5" w:rsidRDefault="009D75B5" w:rsidP="005361B9">
      <w:pPr>
        <w:pStyle w:val="a3"/>
        <w:numPr>
          <w:ilvl w:val="0"/>
          <w:numId w:val="1"/>
        </w:numPr>
        <w:ind w:leftChars="0"/>
        <w:jc w:val="both"/>
        <w:rPr>
          <w:sz w:val="27"/>
          <w:szCs w:val="27"/>
        </w:rPr>
      </w:pPr>
      <w:r w:rsidRPr="009D75B5">
        <w:rPr>
          <w:sz w:val="27"/>
          <w:szCs w:val="27"/>
        </w:rPr>
        <w:t>protect biodiversity-rich landscapes</w:t>
      </w:r>
    </w:p>
    <w:p w:rsidR="009D75B5" w:rsidRPr="009D75B5" w:rsidRDefault="009D75B5" w:rsidP="005361B9">
      <w:pPr>
        <w:pStyle w:val="a3"/>
        <w:numPr>
          <w:ilvl w:val="0"/>
          <w:numId w:val="1"/>
        </w:numPr>
        <w:ind w:leftChars="0"/>
        <w:jc w:val="both"/>
        <w:rPr>
          <w:sz w:val="27"/>
          <w:szCs w:val="27"/>
        </w:rPr>
      </w:pPr>
      <w:r w:rsidRPr="009D75B5">
        <w:rPr>
          <w:sz w:val="27"/>
          <w:szCs w:val="27"/>
        </w:rPr>
        <w:t>strengthen traditional ecological knowledge</w:t>
      </w:r>
    </w:p>
    <w:p w:rsidR="009D75B5" w:rsidRPr="009D75B5" w:rsidRDefault="009D75B5" w:rsidP="005361B9">
      <w:pPr>
        <w:pStyle w:val="a3"/>
        <w:numPr>
          <w:ilvl w:val="0"/>
          <w:numId w:val="1"/>
        </w:numPr>
        <w:ind w:leftChars="0"/>
        <w:jc w:val="both"/>
        <w:rPr>
          <w:sz w:val="27"/>
          <w:szCs w:val="27"/>
        </w:rPr>
      </w:pPr>
      <w:r w:rsidRPr="009D75B5">
        <w:rPr>
          <w:sz w:val="27"/>
          <w:szCs w:val="27"/>
        </w:rPr>
        <w:t>connect local stewardship with global climate solutions</w:t>
      </w:r>
    </w:p>
    <w:p w:rsidR="009D75B5" w:rsidRPr="009D75B5" w:rsidRDefault="009D75B5" w:rsidP="005361B9">
      <w:pPr>
        <w:pStyle w:val="a3"/>
        <w:numPr>
          <w:ilvl w:val="0"/>
          <w:numId w:val="1"/>
        </w:numPr>
        <w:ind w:leftChars="0"/>
        <w:jc w:val="both"/>
        <w:rPr>
          <w:sz w:val="27"/>
          <w:szCs w:val="27"/>
        </w:rPr>
      </w:pPr>
      <w:r w:rsidRPr="009D75B5">
        <w:rPr>
          <w:sz w:val="27"/>
          <w:szCs w:val="27"/>
        </w:rPr>
        <w:t>enable fair participation in international carbon markets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Carbon credits generated through ecosystem protection may be traded on platforms such as:</w:t>
      </w:r>
    </w:p>
    <w:p w:rsidR="009D75B5" w:rsidRPr="009D75B5" w:rsidRDefault="009D75B5" w:rsidP="005361B9">
      <w:pPr>
        <w:pStyle w:val="a3"/>
        <w:numPr>
          <w:ilvl w:val="0"/>
          <w:numId w:val="2"/>
        </w:numPr>
        <w:ind w:leftChars="0"/>
        <w:jc w:val="both"/>
        <w:rPr>
          <w:sz w:val="27"/>
          <w:szCs w:val="27"/>
        </w:rPr>
      </w:pPr>
      <w:proofErr w:type="spellStart"/>
      <w:r w:rsidRPr="009D75B5">
        <w:rPr>
          <w:sz w:val="27"/>
          <w:szCs w:val="27"/>
        </w:rPr>
        <w:t>AirCarbon</w:t>
      </w:r>
      <w:proofErr w:type="spellEnd"/>
      <w:r w:rsidRPr="009D75B5">
        <w:rPr>
          <w:sz w:val="27"/>
          <w:szCs w:val="27"/>
        </w:rPr>
        <w:t xml:space="preserve"> Exchange</w:t>
      </w:r>
    </w:p>
    <w:p w:rsidR="009D75B5" w:rsidRPr="009D75B5" w:rsidRDefault="009D75B5" w:rsidP="005361B9">
      <w:pPr>
        <w:pStyle w:val="a3"/>
        <w:numPr>
          <w:ilvl w:val="0"/>
          <w:numId w:val="2"/>
        </w:numPr>
        <w:ind w:leftChars="0"/>
        <w:jc w:val="both"/>
        <w:rPr>
          <w:sz w:val="27"/>
          <w:szCs w:val="27"/>
        </w:rPr>
      </w:pPr>
      <w:r w:rsidRPr="009D75B5">
        <w:rPr>
          <w:sz w:val="27"/>
          <w:szCs w:val="27"/>
        </w:rPr>
        <w:t>Climate Impact X</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Revenue from such activities may support community development, ecosystem protection, and cultural continuity.</w:t>
      </w:r>
    </w:p>
    <w:p w:rsidR="009D75B5" w:rsidRPr="009D75B5" w:rsidRDefault="009D75B5" w:rsidP="005361B9">
      <w:pPr>
        <w:jc w:val="both"/>
        <w:rPr>
          <w:sz w:val="27"/>
          <w:szCs w:val="27"/>
        </w:rPr>
      </w:pPr>
    </w:p>
    <w:p w:rsidR="00EB3AB4" w:rsidRDefault="00EB3AB4" w:rsidP="005361B9">
      <w:pPr>
        <w:widowControl/>
        <w:jc w:val="both"/>
        <w:rPr>
          <w:sz w:val="27"/>
          <w:szCs w:val="27"/>
        </w:rPr>
      </w:pPr>
    </w:p>
    <w:p w:rsidR="009D75B5" w:rsidRPr="00EB3AB4" w:rsidRDefault="009D75B5" w:rsidP="005361B9">
      <w:pPr>
        <w:jc w:val="both"/>
        <w:rPr>
          <w:b/>
          <w:sz w:val="27"/>
          <w:szCs w:val="27"/>
        </w:rPr>
      </w:pPr>
      <w:r w:rsidRPr="00EB3AB4">
        <w:rPr>
          <w:b/>
          <w:sz w:val="27"/>
          <w:szCs w:val="27"/>
        </w:rPr>
        <w:t>Declaration Section (for the Application Form)</w:t>
      </w:r>
    </w:p>
    <w:p w:rsidR="009D75B5" w:rsidRPr="009D75B5" w:rsidRDefault="009D75B5" w:rsidP="005361B9">
      <w:pPr>
        <w:jc w:val="both"/>
        <w:rPr>
          <w:sz w:val="27"/>
          <w:szCs w:val="27"/>
        </w:rPr>
      </w:pPr>
      <w:r w:rsidRPr="009D75B5">
        <w:rPr>
          <w:sz w:val="27"/>
          <w:szCs w:val="27"/>
        </w:rPr>
        <w:t>The community confirms that:</w:t>
      </w:r>
    </w:p>
    <w:p w:rsidR="009D75B5" w:rsidRPr="00EB3AB4" w:rsidRDefault="009D75B5" w:rsidP="005361B9">
      <w:pPr>
        <w:pStyle w:val="a3"/>
        <w:numPr>
          <w:ilvl w:val="0"/>
          <w:numId w:val="5"/>
        </w:numPr>
        <w:ind w:leftChars="0"/>
        <w:jc w:val="both"/>
        <w:rPr>
          <w:sz w:val="27"/>
          <w:szCs w:val="27"/>
        </w:rPr>
      </w:pPr>
      <w:r w:rsidRPr="00EB3AB4">
        <w:rPr>
          <w:sz w:val="27"/>
          <w:szCs w:val="27"/>
        </w:rPr>
        <w:t>Participation in this initiative is voluntary.</w:t>
      </w:r>
    </w:p>
    <w:p w:rsidR="009D75B5" w:rsidRPr="00EB3AB4" w:rsidRDefault="009D75B5" w:rsidP="005361B9">
      <w:pPr>
        <w:pStyle w:val="a3"/>
        <w:numPr>
          <w:ilvl w:val="0"/>
          <w:numId w:val="5"/>
        </w:numPr>
        <w:ind w:leftChars="0"/>
        <w:jc w:val="both"/>
        <w:rPr>
          <w:sz w:val="27"/>
          <w:szCs w:val="27"/>
        </w:rPr>
      </w:pPr>
      <w:r w:rsidRPr="00EB3AB4">
        <w:rPr>
          <w:sz w:val="27"/>
          <w:szCs w:val="27"/>
        </w:rPr>
        <w:t>Community governance structures have been consulted.</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The community agrees that the </w:t>
      </w:r>
      <w:proofErr w:type="spellStart"/>
      <w:r w:rsidRPr="009D75B5">
        <w:rPr>
          <w:sz w:val="27"/>
          <w:szCs w:val="27"/>
        </w:rPr>
        <w:t>Satoyama</w:t>
      </w:r>
      <w:proofErr w:type="spellEnd"/>
      <w:r w:rsidRPr="009D75B5">
        <w:rPr>
          <w:sz w:val="27"/>
          <w:szCs w:val="27"/>
        </w:rPr>
        <w:t xml:space="preserve"> Mace Initiative may assist in facilitating the issuance and trading of carbon credits generated from the project on international carbon markets. Carbon credits generated from the project will recognize the stewardship role of the Indigenous community, and benefit-sharing arrangements will be developed transparently with the community.</w:t>
      </w:r>
    </w:p>
    <w:p w:rsidR="009D75B5" w:rsidRDefault="009D75B5" w:rsidP="005361B9">
      <w:pPr>
        <w:jc w:val="both"/>
        <w:rPr>
          <w:sz w:val="27"/>
          <w:szCs w:val="27"/>
        </w:rPr>
      </w:pPr>
    </w:p>
    <w:p w:rsidR="005361B9" w:rsidRPr="009D75B5" w:rsidRDefault="005361B9" w:rsidP="005361B9">
      <w:pPr>
        <w:jc w:val="both"/>
        <w:rPr>
          <w:rFonts w:hint="eastAsia"/>
          <w:sz w:val="27"/>
          <w:szCs w:val="27"/>
        </w:rPr>
      </w:pPr>
      <w:r w:rsidRPr="005361B9">
        <w:rPr>
          <w:sz w:val="27"/>
          <w:szCs w:val="27"/>
        </w:rPr>
        <w:t>We agree to and will abide by this statement (including the appendixes).</w:t>
      </w:r>
    </w:p>
    <w:p w:rsidR="009D75B5" w:rsidRPr="009D75B5" w:rsidRDefault="009D75B5" w:rsidP="005361B9">
      <w:pPr>
        <w:jc w:val="both"/>
        <w:rPr>
          <w:sz w:val="27"/>
          <w:szCs w:val="27"/>
        </w:rPr>
      </w:pPr>
      <w:r w:rsidRPr="009D75B5">
        <w:rPr>
          <w:sz w:val="27"/>
          <w:szCs w:val="27"/>
        </w:rPr>
        <w:t>Signed by:</w:t>
      </w:r>
    </w:p>
    <w:p w:rsidR="009D75B5" w:rsidRPr="009D75B5" w:rsidRDefault="00EB3AB4" w:rsidP="005361B9">
      <w:pPr>
        <w:jc w:val="both"/>
        <w:rPr>
          <w:sz w:val="27"/>
          <w:szCs w:val="27"/>
        </w:rPr>
      </w:pPr>
      <w:r>
        <w:rPr>
          <w:rFonts w:hint="eastAsia"/>
          <w:sz w:val="27"/>
          <w:szCs w:val="27"/>
        </w:rPr>
        <w:t>_</w:t>
      </w:r>
      <w:r>
        <w:rPr>
          <w:sz w:val="27"/>
          <w:szCs w:val="27"/>
        </w:rPr>
        <w:t>_____________________________</w:t>
      </w:r>
    </w:p>
    <w:p w:rsidR="009D75B5" w:rsidRPr="009D75B5" w:rsidRDefault="009D75B5" w:rsidP="005361B9">
      <w:pPr>
        <w:jc w:val="both"/>
        <w:rPr>
          <w:sz w:val="27"/>
          <w:szCs w:val="27"/>
        </w:rPr>
      </w:pPr>
      <w:r w:rsidRPr="009D75B5">
        <w:rPr>
          <w:sz w:val="27"/>
          <w:szCs w:val="27"/>
        </w:rPr>
        <w:t>Community Representative</w:t>
      </w:r>
    </w:p>
    <w:p w:rsidR="009D75B5" w:rsidRPr="009D75B5" w:rsidRDefault="00EB3AB4" w:rsidP="005361B9">
      <w:pPr>
        <w:jc w:val="both"/>
        <w:rPr>
          <w:rFonts w:hint="eastAsia"/>
          <w:sz w:val="27"/>
          <w:szCs w:val="27"/>
        </w:rPr>
      </w:pPr>
      <w:r>
        <w:rPr>
          <w:rFonts w:hint="eastAsia"/>
          <w:sz w:val="27"/>
          <w:szCs w:val="27"/>
        </w:rPr>
        <w:t>_</w:t>
      </w:r>
      <w:r>
        <w:rPr>
          <w:sz w:val="27"/>
          <w:szCs w:val="27"/>
        </w:rPr>
        <w:t>_____________________________</w:t>
      </w:r>
    </w:p>
    <w:p w:rsidR="009D75B5" w:rsidRPr="009D75B5" w:rsidRDefault="009D75B5" w:rsidP="005361B9">
      <w:pPr>
        <w:jc w:val="both"/>
        <w:rPr>
          <w:sz w:val="27"/>
          <w:szCs w:val="27"/>
        </w:rPr>
      </w:pPr>
      <w:r w:rsidRPr="009D75B5">
        <w:rPr>
          <w:sz w:val="27"/>
          <w:szCs w:val="27"/>
        </w:rPr>
        <w:t>Title / Role</w:t>
      </w:r>
    </w:p>
    <w:p w:rsidR="009D75B5" w:rsidRPr="009D75B5" w:rsidRDefault="00EB3AB4" w:rsidP="005361B9">
      <w:pPr>
        <w:jc w:val="both"/>
        <w:rPr>
          <w:rFonts w:hint="eastAsia"/>
          <w:sz w:val="27"/>
          <w:szCs w:val="27"/>
        </w:rPr>
      </w:pPr>
      <w:r>
        <w:rPr>
          <w:rFonts w:hint="eastAsia"/>
          <w:sz w:val="27"/>
          <w:szCs w:val="27"/>
        </w:rPr>
        <w:t>_</w:t>
      </w:r>
      <w:r>
        <w:rPr>
          <w:sz w:val="27"/>
          <w:szCs w:val="27"/>
        </w:rPr>
        <w:t>_____________________________</w:t>
      </w:r>
    </w:p>
    <w:p w:rsidR="009D75B5" w:rsidRPr="009D75B5" w:rsidRDefault="009D75B5" w:rsidP="005361B9">
      <w:pPr>
        <w:jc w:val="both"/>
        <w:rPr>
          <w:sz w:val="27"/>
          <w:szCs w:val="27"/>
        </w:rPr>
      </w:pPr>
      <w:r w:rsidRPr="009D75B5">
        <w:rPr>
          <w:sz w:val="27"/>
          <w:szCs w:val="27"/>
        </w:rPr>
        <w:t>Signature</w:t>
      </w:r>
    </w:p>
    <w:p w:rsidR="009D75B5" w:rsidRPr="009D75B5" w:rsidRDefault="00EB3AB4" w:rsidP="005361B9">
      <w:pPr>
        <w:jc w:val="both"/>
        <w:rPr>
          <w:rFonts w:hint="eastAsia"/>
          <w:sz w:val="27"/>
          <w:szCs w:val="27"/>
        </w:rPr>
      </w:pPr>
      <w:r>
        <w:rPr>
          <w:rFonts w:hint="eastAsia"/>
          <w:sz w:val="27"/>
          <w:szCs w:val="27"/>
        </w:rPr>
        <w:t>_</w:t>
      </w:r>
      <w:r>
        <w:rPr>
          <w:sz w:val="27"/>
          <w:szCs w:val="27"/>
        </w:rPr>
        <w:t>_____________________________</w:t>
      </w:r>
    </w:p>
    <w:p w:rsidR="009D75B5" w:rsidRPr="009D75B5" w:rsidRDefault="009D75B5" w:rsidP="005361B9">
      <w:pPr>
        <w:jc w:val="both"/>
        <w:rPr>
          <w:sz w:val="27"/>
          <w:szCs w:val="27"/>
        </w:rPr>
      </w:pPr>
      <w:r w:rsidRPr="009D75B5">
        <w:rPr>
          <w:sz w:val="27"/>
          <w:szCs w:val="27"/>
        </w:rPr>
        <w:t>Date</w:t>
      </w:r>
    </w:p>
    <w:p w:rsidR="00EB3AB4" w:rsidRPr="009D75B5" w:rsidRDefault="00EB3AB4" w:rsidP="005361B9">
      <w:pPr>
        <w:jc w:val="both"/>
        <w:rPr>
          <w:sz w:val="27"/>
          <w:szCs w:val="27"/>
        </w:rPr>
      </w:pPr>
      <w:r>
        <w:rPr>
          <w:rFonts w:hint="eastAsia"/>
          <w:sz w:val="27"/>
          <w:szCs w:val="27"/>
        </w:rPr>
        <w:t>_</w:t>
      </w:r>
      <w:r>
        <w:rPr>
          <w:sz w:val="27"/>
          <w:szCs w:val="27"/>
        </w:rPr>
        <w:t>_____________________________</w:t>
      </w:r>
    </w:p>
    <w:p w:rsidR="009D75B5" w:rsidRPr="009D75B5" w:rsidRDefault="009D75B5" w:rsidP="005361B9">
      <w:pPr>
        <w:jc w:val="both"/>
        <w:rPr>
          <w:sz w:val="27"/>
          <w:szCs w:val="27"/>
        </w:rPr>
      </w:pPr>
    </w:p>
    <w:p w:rsidR="009D75B5" w:rsidRPr="009D75B5" w:rsidRDefault="009D75B5" w:rsidP="005361B9">
      <w:pPr>
        <w:jc w:val="both"/>
        <w:rPr>
          <w:sz w:val="27"/>
          <w:szCs w:val="27"/>
        </w:rPr>
      </w:pPr>
    </w:p>
    <w:p w:rsidR="005361B9" w:rsidRDefault="005361B9" w:rsidP="005361B9">
      <w:pPr>
        <w:widowControl/>
        <w:jc w:val="both"/>
        <w:rPr>
          <w:b/>
          <w:sz w:val="27"/>
          <w:szCs w:val="27"/>
        </w:rPr>
      </w:pPr>
      <w:r>
        <w:rPr>
          <w:b/>
          <w:sz w:val="27"/>
          <w:szCs w:val="27"/>
        </w:rPr>
        <w:br w:type="page"/>
      </w:r>
    </w:p>
    <w:p w:rsidR="005361B9" w:rsidRPr="009D75B5" w:rsidRDefault="005361B9" w:rsidP="005361B9">
      <w:pPr>
        <w:jc w:val="both"/>
        <w:rPr>
          <w:b/>
          <w:sz w:val="27"/>
          <w:szCs w:val="27"/>
        </w:rPr>
      </w:pPr>
      <w:r w:rsidRPr="005361B9">
        <w:rPr>
          <w:b/>
          <w:sz w:val="27"/>
          <w:szCs w:val="27"/>
        </w:rPr>
        <w:lastRenderedPageBreak/>
        <w:t>Appendix</w:t>
      </w:r>
      <w:r>
        <w:rPr>
          <w:b/>
          <w:sz w:val="27"/>
          <w:szCs w:val="27"/>
        </w:rPr>
        <w:t xml:space="preserve"> </w:t>
      </w:r>
      <w:r>
        <w:rPr>
          <w:b/>
          <w:sz w:val="27"/>
          <w:szCs w:val="27"/>
        </w:rPr>
        <w:t xml:space="preserve">I. </w:t>
      </w:r>
      <w:r w:rsidRPr="009D75B5">
        <w:rPr>
          <w:b/>
          <w:sz w:val="27"/>
          <w:szCs w:val="27"/>
        </w:rPr>
        <w:t>Carbon Market Facilitation Authorization</w:t>
      </w:r>
    </w:p>
    <w:p w:rsidR="005361B9" w:rsidRPr="009D75B5" w:rsidRDefault="005361B9" w:rsidP="005361B9">
      <w:pPr>
        <w:jc w:val="both"/>
        <w:rPr>
          <w:sz w:val="27"/>
          <w:szCs w:val="27"/>
        </w:rPr>
      </w:pPr>
      <w:r w:rsidRPr="009D75B5">
        <w:rPr>
          <w:sz w:val="27"/>
          <w:szCs w:val="27"/>
        </w:rPr>
        <w:t xml:space="preserve">Under the framework of the </w:t>
      </w:r>
      <w:proofErr w:type="spellStart"/>
      <w:r w:rsidRPr="009D75B5">
        <w:rPr>
          <w:sz w:val="27"/>
          <w:szCs w:val="27"/>
        </w:rPr>
        <w:t>Satoyama</w:t>
      </w:r>
      <w:proofErr w:type="spellEnd"/>
      <w:r w:rsidRPr="009D75B5">
        <w:rPr>
          <w:sz w:val="27"/>
          <w:szCs w:val="27"/>
        </w:rPr>
        <w:t xml:space="preserve"> Mace Initiative, the applying Indigenous community acknowledges and agrees that:</w:t>
      </w:r>
    </w:p>
    <w:p w:rsidR="005361B9" w:rsidRPr="009D75B5" w:rsidRDefault="005361B9" w:rsidP="005361B9">
      <w:pPr>
        <w:pStyle w:val="a3"/>
        <w:numPr>
          <w:ilvl w:val="0"/>
          <w:numId w:val="3"/>
        </w:numPr>
        <w:ind w:leftChars="0"/>
        <w:jc w:val="both"/>
        <w:rPr>
          <w:sz w:val="27"/>
          <w:szCs w:val="27"/>
        </w:rPr>
      </w:pPr>
      <w:r w:rsidRPr="009D75B5">
        <w:rPr>
          <w:sz w:val="27"/>
          <w:szCs w:val="27"/>
        </w:rPr>
        <w:t>The community may collaborate with the initiative to develop ecosystem-based carbon projects based on their traditional land stewardship and conservation practices.</w:t>
      </w:r>
    </w:p>
    <w:p w:rsidR="005361B9" w:rsidRPr="009D75B5" w:rsidRDefault="005361B9" w:rsidP="005361B9">
      <w:pPr>
        <w:pStyle w:val="a3"/>
        <w:numPr>
          <w:ilvl w:val="0"/>
          <w:numId w:val="3"/>
        </w:numPr>
        <w:ind w:leftChars="0"/>
        <w:jc w:val="both"/>
        <w:rPr>
          <w:sz w:val="27"/>
          <w:szCs w:val="27"/>
        </w:rPr>
      </w:pPr>
      <w:r w:rsidRPr="009D75B5">
        <w:rPr>
          <w:sz w:val="27"/>
          <w:szCs w:val="27"/>
        </w:rPr>
        <w:t>The community consents to the initiative facilitating the listing and trading of carbon credits generated from the project on international carbon trading platforms.</w:t>
      </w:r>
    </w:p>
    <w:p w:rsidR="005361B9" w:rsidRPr="009D75B5" w:rsidRDefault="005361B9" w:rsidP="005361B9">
      <w:pPr>
        <w:jc w:val="both"/>
        <w:rPr>
          <w:sz w:val="27"/>
          <w:szCs w:val="27"/>
        </w:rPr>
      </w:pPr>
    </w:p>
    <w:p w:rsidR="005361B9" w:rsidRPr="009D75B5" w:rsidRDefault="005361B9" w:rsidP="005361B9">
      <w:pPr>
        <w:jc w:val="both"/>
        <w:rPr>
          <w:sz w:val="27"/>
          <w:szCs w:val="27"/>
        </w:rPr>
      </w:pPr>
      <w:r w:rsidRPr="009D75B5">
        <w:rPr>
          <w:sz w:val="27"/>
          <w:szCs w:val="27"/>
        </w:rPr>
        <w:t>Such platforms may include, but are not limited to:</w:t>
      </w:r>
    </w:p>
    <w:p w:rsidR="005361B9" w:rsidRPr="009D75B5" w:rsidRDefault="005361B9" w:rsidP="005361B9">
      <w:pPr>
        <w:pStyle w:val="a3"/>
        <w:numPr>
          <w:ilvl w:val="0"/>
          <w:numId w:val="4"/>
        </w:numPr>
        <w:ind w:leftChars="0"/>
        <w:jc w:val="both"/>
        <w:rPr>
          <w:sz w:val="27"/>
          <w:szCs w:val="27"/>
        </w:rPr>
      </w:pPr>
      <w:proofErr w:type="spellStart"/>
      <w:r w:rsidRPr="009D75B5">
        <w:rPr>
          <w:sz w:val="27"/>
          <w:szCs w:val="27"/>
        </w:rPr>
        <w:t>AirCarbon</w:t>
      </w:r>
      <w:proofErr w:type="spellEnd"/>
      <w:r w:rsidRPr="009D75B5">
        <w:rPr>
          <w:sz w:val="27"/>
          <w:szCs w:val="27"/>
        </w:rPr>
        <w:t xml:space="preserve"> Exchange</w:t>
      </w:r>
    </w:p>
    <w:p w:rsidR="005361B9" w:rsidRPr="009D75B5" w:rsidRDefault="005361B9" w:rsidP="005361B9">
      <w:pPr>
        <w:pStyle w:val="a3"/>
        <w:numPr>
          <w:ilvl w:val="0"/>
          <w:numId w:val="4"/>
        </w:numPr>
        <w:ind w:leftChars="0"/>
        <w:jc w:val="both"/>
        <w:rPr>
          <w:sz w:val="27"/>
          <w:szCs w:val="27"/>
        </w:rPr>
      </w:pPr>
      <w:r w:rsidRPr="009D75B5">
        <w:rPr>
          <w:sz w:val="27"/>
          <w:szCs w:val="27"/>
        </w:rPr>
        <w:t>Climate Impact X</w:t>
      </w:r>
    </w:p>
    <w:p w:rsidR="005361B9" w:rsidRPr="009D75B5" w:rsidRDefault="005361B9" w:rsidP="005361B9">
      <w:pPr>
        <w:jc w:val="both"/>
        <w:rPr>
          <w:sz w:val="27"/>
          <w:szCs w:val="27"/>
        </w:rPr>
      </w:pPr>
    </w:p>
    <w:p w:rsidR="005361B9" w:rsidRPr="009D75B5" w:rsidRDefault="005361B9" w:rsidP="005361B9">
      <w:pPr>
        <w:jc w:val="both"/>
        <w:rPr>
          <w:sz w:val="27"/>
          <w:szCs w:val="27"/>
        </w:rPr>
      </w:pPr>
      <w:r w:rsidRPr="009D75B5">
        <w:rPr>
          <w:sz w:val="27"/>
          <w:szCs w:val="27"/>
        </w:rPr>
        <w:t>The initiative may assist in the technical processes required for carbon credit issuance, monitoring, reporting, and verification (MRV), including the use of AI-based monitoring and remote sensing technologies.</w:t>
      </w:r>
      <w:r>
        <w:rPr>
          <w:sz w:val="27"/>
          <w:szCs w:val="27"/>
        </w:rPr>
        <w:t xml:space="preserve"> </w:t>
      </w:r>
      <w:r w:rsidRPr="009D75B5">
        <w:rPr>
          <w:sz w:val="27"/>
          <w:szCs w:val="27"/>
        </w:rPr>
        <w:t>Carbon credit issuance fees and MRV technical costs may be deferred until the first sustainable carbon revenue is generated from carbon credit transactions.</w:t>
      </w:r>
      <w:r>
        <w:rPr>
          <w:sz w:val="27"/>
          <w:szCs w:val="27"/>
        </w:rPr>
        <w:t xml:space="preserve"> </w:t>
      </w:r>
    </w:p>
    <w:p w:rsidR="005361B9" w:rsidRPr="009D75B5" w:rsidRDefault="005361B9" w:rsidP="005361B9">
      <w:pPr>
        <w:jc w:val="both"/>
        <w:rPr>
          <w:sz w:val="27"/>
          <w:szCs w:val="27"/>
        </w:rPr>
      </w:pPr>
      <w:r w:rsidRPr="009D75B5">
        <w:rPr>
          <w:sz w:val="27"/>
          <w:szCs w:val="27"/>
        </w:rPr>
        <w:t>All activities will respect Indigenous governance structures and follow the principles of Free, Prior and Informed Consent (FPIC).</w:t>
      </w:r>
    </w:p>
    <w:p w:rsidR="005361B9" w:rsidRPr="005361B9" w:rsidRDefault="005361B9" w:rsidP="005361B9">
      <w:pPr>
        <w:widowControl/>
        <w:jc w:val="both"/>
        <w:rPr>
          <w:sz w:val="27"/>
          <w:szCs w:val="27"/>
        </w:rPr>
      </w:pPr>
    </w:p>
    <w:p w:rsidR="00EB3AB4" w:rsidRDefault="00EB3AB4" w:rsidP="005361B9">
      <w:pPr>
        <w:widowControl/>
        <w:jc w:val="both"/>
        <w:rPr>
          <w:sz w:val="27"/>
          <w:szCs w:val="27"/>
        </w:rPr>
      </w:pPr>
    </w:p>
    <w:p w:rsidR="005361B9" w:rsidRDefault="005361B9" w:rsidP="005361B9">
      <w:pPr>
        <w:widowControl/>
        <w:jc w:val="both"/>
        <w:rPr>
          <w:b/>
          <w:sz w:val="27"/>
          <w:szCs w:val="27"/>
        </w:rPr>
      </w:pPr>
      <w:r>
        <w:rPr>
          <w:b/>
          <w:sz w:val="27"/>
          <w:szCs w:val="27"/>
        </w:rPr>
        <w:br w:type="page"/>
      </w:r>
    </w:p>
    <w:p w:rsidR="009D75B5" w:rsidRPr="00EB3AB4" w:rsidRDefault="005361B9" w:rsidP="005361B9">
      <w:pPr>
        <w:jc w:val="both"/>
        <w:rPr>
          <w:b/>
          <w:sz w:val="27"/>
          <w:szCs w:val="27"/>
        </w:rPr>
      </w:pPr>
      <w:r w:rsidRPr="005361B9">
        <w:rPr>
          <w:b/>
          <w:sz w:val="27"/>
          <w:szCs w:val="27"/>
        </w:rPr>
        <w:lastRenderedPageBreak/>
        <w:t>Appendix</w:t>
      </w:r>
      <w:r>
        <w:rPr>
          <w:b/>
          <w:sz w:val="27"/>
          <w:szCs w:val="27"/>
        </w:rPr>
        <w:t xml:space="preserve"> I</w:t>
      </w:r>
      <w:r>
        <w:rPr>
          <w:b/>
          <w:sz w:val="27"/>
          <w:szCs w:val="27"/>
        </w:rPr>
        <w:t>I</w:t>
      </w:r>
      <w:r>
        <w:rPr>
          <w:b/>
          <w:sz w:val="27"/>
          <w:szCs w:val="27"/>
        </w:rPr>
        <w:t xml:space="preserve">. </w:t>
      </w:r>
      <w:r w:rsidR="009D75B5" w:rsidRPr="00EB3AB4">
        <w:rPr>
          <w:b/>
          <w:sz w:val="27"/>
          <w:szCs w:val="27"/>
        </w:rPr>
        <w:t>Indigenous Carbon Rights and Safeguards</w:t>
      </w:r>
      <w:r w:rsidR="00EB3AB4" w:rsidRPr="00EB3AB4">
        <w:rPr>
          <w:b/>
          <w:sz w:val="27"/>
          <w:szCs w:val="27"/>
        </w:rPr>
        <w:t xml:space="preserve"> u</w:t>
      </w:r>
      <w:r w:rsidR="009D75B5" w:rsidRPr="00EB3AB4">
        <w:rPr>
          <w:b/>
          <w:sz w:val="27"/>
          <w:szCs w:val="27"/>
        </w:rPr>
        <w:t xml:space="preserve">nder the </w:t>
      </w:r>
      <w:proofErr w:type="spellStart"/>
      <w:r w:rsidR="009D75B5" w:rsidRPr="00EB3AB4">
        <w:rPr>
          <w:b/>
          <w:sz w:val="27"/>
          <w:szCs w:val="27"/>
        </w:rPr>
        <w:t>Satoyama</w:t>
      </w:r>
      <w:proofErr w:type="spellEnd"/>
      <w:r w:rsidR="009D75B5" w:rsidRPr="00EB3AB4">
        <w:rPr>
          <w:b/>
          <w:sz w:val="27"/>
          <w:szCs w:val="27"/>
        </w:rPr>
        <w:t xml:space="preserve"> Mace Initiative</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The </w:t>
      </w:r>
      <w:proofErr w:type="spellStart"/>
      <w:r w:rsidRPr="009D75B5">
        <w:rPr>
          <w:sz w:val="27"/>
          <w:szCs w:val="27"/>
        </w:rPr>
        <w:t>Satoyama</w:t>
      </w:r>
      <w:proofErr w:type="spellEnd"/>
      <w:r w:rsidRPr="009D75B5">
        <w:rPr>
          <w:sz w:val="27"/>
          <w:szCs w:val="27"/>
        </w:rPr>
        <w:t xml:space="preserve"> Mace Initiative recognizes that Indigenous Peoples are long-standing stewards of ecosystems and biodiversity. Any collaboration under this initiative is guided by respect for Indigenous rights, cultural values, and traditional governance systems.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The following safeguards ensure that partnerships are built on transparency, equity, and respect.</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1. Recognition of Indigenous Stewardship</w:t>
      </w:r>
    </w:p>
    <w:p w:rsidR="009D75B5" w:rsidRPr="009D75B5" w:rsidRDefault="009D75B5" w:rsidP="005361B9">
      <w:pPr>
        <w:jc w:val="both"/>
        <w:rPr>
          <w:sz w:val="27"/>
          <w:szCs w:val="27"/>
        </w:rPr>
      </w:pPr>
      <w:r w:rsidRPr="009D75B5">
        <w:rPr>
          <w:sz w:val="27"/>
          <w:szCs w:val="27"/>
        </w:rPr>
        <w:t>Indigenous communities have protected forests, wetlands, grasslands, and coastal ecosystems for generations.</w:t>
      </w:r>
    </w:p>
    <w:p w:rsidR="009D75B5" w:rsidRPr="009D75B5" w:rsidRDefault="009D75B5" w:rsidP="005361B9">
      <w:pPr>
        <w:jc w:val="both"/>
        <w:rPr>
          <w:sz w:val="27"/>
          <w:szCs w:val="27"/>
        </w:rPr>
      </w:pPr>
      <w:r w:rsidRPr="009D75B5">
        <w:rPr>
          <w:sz w:val="27"/>
          <w:szCs w:val="27"/>
        </w:rPr>
        <w:t>Carbon projects developed under this initiative acknowledge that:</w:t>
      </w:r>
    </w:p>
    <w:p w:rsidR="009D75B5" w:rsidRPr="00EB3AB4" w:rsidRDefault="009D75B5" w:rsidP="005361B9">
      <w:pPr>
        <w:pStyle w:val="a3"/>
        <w:numPr>
          <w:ilvl w:val="0"/>
          <w:numId w:val="6"/>
        </w:numPr>
        <w:ind w:leftChars="0"/>
        <w:jc w:val="both"/>
        <w:rPr>
          <w:sz w:val="27"/>
          <w:szCs w:val="27"/>
        </w:rPr>
      </w:pPr>
      <w:r w:rsidRPr="00EB3AB4">
        <w:rPr>
          <w:sz w:val="27"/>
          <w:szCs w:val="27"/>
        </w:rPr>
        <w:t>Indigenous Peoples are key stewards of their landscapes</w:t>
      </w:r>
    </w:p>
    <w:p w:rsidR="009D75B5" w:rsidRPr="00EB3AB4" w:rsidRDefault="009D75B5" w:rsidP="005361B9">
      <w:pPr>
        <w:pStyle w:val="a3"/>
        <w:numPr>
          <w:ilvl w:val="0"/>
          <w:numId w:val="6"/>
        </w:numPr>
        <w:ind w:leftChars="0"/>
        <w:jc w:val="both"/>
        <w:rPr>
          <w:sz w:val="27"/>
          <w:szCs w:val="27"/>
        </w:rPr>
      </w:pPr>
      <w:r w:rsidRPr="00EB3AB4">
        <w:rPr>
          <w:sz w:val="27"/>
          <w:szCs w:val="27"/>
        </w:rPr>
        <w:t>Traditional ecological knowledge is essential for ecosystem protection</w:t>
      </w:r>
    </w:p>
    <w:p w:rsidR="009D75B5" w:rsidRPr="00EB3AB4" w:rsidRDefault="009D75B5" w:rsidP="005361B9">
      <w:pPr>
        <w:pStyle w:val="a3"/>
        <w:numPr>
          <w:ilvl w:val="0"/>
          <w:numId w:val="6"/>
        </w:numPr>
        <w:ind w:leftChars="0"/>
        <w:jc w:val="both"/>
        <w:rPr>
          <w:sz w:val="27"/>
          <w:szCs w:val="27"/>
        </w:rPr>
      </w:pPr>
      <w:r w:rsidRPr="00EB3AB4">
        <w:rPr>
          <w:sz w:val="27"/>
          <w:szCs w:val="27"/>
        </w:rPr>
        <w:t>Cultural relationships with land must be respected</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2. Respect for Land Rights</w:t>
      </w:r>
    </w:p>
    <w:p w:rsidR="009D75B5" w:rsidRPr="009D75B5" w:rsidRDefault="009D75B5" w:rsidP="005361B9">
      <w:pPr>
        <w:jc w:val="both"/>
        <w:rPr>
          <w:sz w:val="27"/>
          <w:szCs w:val="27"/>
        </w:rPr>
      </w:pPr>
      <w:r w:rsidRPr="009D75B5">
        <w:rPr>
          <w:sz w:val="27"/>
          <w:szCs w:val="27"/>
        </w:rPr>
        <w:t>Participation in the initiative does not transfer land ownership.</w:t>
      </w:r>
    </w:p>
    <w:p w:rsidR="009D75B5" w:rsidRPr="009D75B5" w:rsidRDefault="009D75B5" w:rsidP="005361B9">
      <w:pPr>
        <w:jc w:val="both"/>
        <w:rPr>
          <w:sz w:val="27"/>
          <w:szCs w:val="27"/>
        </w:rPr>
      </w:pPr>
      <w:r w:rsidRPr="009D75B5">
        <w:rPr>
          <w:sz w:val="27"/>
          <w:szCs w:val="27"/>
        </w:rPr>
        <w:t>The initiative recognizes that:</w:t>
      </w:r>
    </w:p>
    <w:p w:rsidR="009D75B5" w:rsidRPr="00EB3AB4" w:rsidRDefault="009D75B5" w:rsidP="005361B9">
      <w:pPr>
        <w:pStyle w:val="a3"/>
        <w:numPr>
          <w:ilvl w:val="0"/>
          <w:numId w:val="7"/>
        </w:numPr>
        <w:ind w:leftChars="0"/>
        <w:jc w:val="both"/>
        <w:rPr>
          <w:sz w:val="27"/>
          <w:szCs w:val="27"/>
        </w:rPr>
      </w:pPr>
      <w:r w:rsidRPr="00EB3AB4">
        <w:rPr>
          <w:sz w:val="27"/>
          <w:szCs w:val="27"/>
        </w:rPr>
        <w:t>Land rights remain with Indigenous communities</w:t>
      </w:r>
    </w:p>
    <w:p w:rsidR="009D75B5" w:rsidRPr="00EB3AB4" w:rsidRDefault="009D75B5" w:rsidP="005361B9">
      <w:pPr>
        <w:pStyle w:val="a3"/>
        <w:numPr>
          <w:ilvl w:val="0"/>
          <w:numId w:val="7"/>
        </w:numPr>
        <w:ind w:leftChars="0"/>
        <w:jc w:val="both"/>
        <w:rPr>
          <w:sz w:val="27"/>
          <w:szCs w:val="27"/>
        </w:rPr>
      </w:pPr>
      <w:r w:rsidRPr="00EB3AB4">
        <w:rPr>
          <w:sz w:val="27"/>
          <w:szCs w:val="27"/>
        </w:rPr>
        <w:t>Traditional land governance systems must be respected</w:t>
      </w:r>
    </w:p>
    <w:p w:rsidR="009D75B5" w:rsidRPr="00EB3AB4" w:rsidRDefault="009D75B5" w:rsidP="005361B9">
      <w:pPr>
        <w:pStyle w:val="a3"/>
        <w:numPr>
          <w:ilvl w:val="0"/>
          <w:numId w:val="7"/>
        </w:numPr>
        <w:ind w:leftChars="0"/>
        <w:jc w:val="both"/>
        <w:rPr>
          <w:sz w:val="27"/>
          <w:szCs w:val="27"/>
        </w:rPr>
      </w:pPr>
      <w:r w:rsidRPr="00EB3AB4">
        <w:rPr>
          <w:sz w:val="27"/>
          <w:szCs w:val="27"/>
        </w:rPr>
        <w:t>Projects must align with local laws and community structures</w:t>
      </w:r>
    </w:p>
    <w:p w:rsidR="009D75B5" w:rsidRPr="00EB3AB4" w:rsidRDefault="009D75B5" w:rsidP="005361B9">
      <w:pPr>
        <w:jc w:val="both"/>
        <w:rPr>
          <w:sz w:val="27"/>
          <w:szCs w:val="27"/>
        </w:rPr>
      </w:pPr>
      <w:r w:rsidRPr="00EB3AB4">
        <w:rPr>
          <w:sz w:val="27"/>
          <w:szCs w:val="27"/>
        </w:rPr>
        <w:t>The initiative does not claim ownership of Indigenous lands.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3. Free, Prior and Informed Consent (FPIC)</w:t>
      </w:r>
    </w:p>
    <w:p w:rsidR="009D75B5" w:rsidRPr="009D75B5" w:rsidRDefault="009D75B5" w:rsidP="005361B9">
      <w:pPr>
        <w:jc w:val="both"/>
        <w:rPr>
          <w:sz w:val="27"/>
          <w:szCs w:val="27"/>
        </w:rPr>
      </w:pPr>
      <w:r w:rsidRPr="009D75B5">
        <w:rPr>
          <w:sz w:val="27"/>
          <w:szCs w:val="27"/>
        </w:rPr>
        <w:t>All partnerships follow the principle of Free, Prior and Informed Consent.</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This means:</w:t>
      </w:r>
    </w:p>
    <w:p w:rsidR="009D75B5" w:rsidRPr="00EB3AB4" w:rsidRDefault="009D75B5" w:rsidP="005361B9">
      <w:pPr>
        <w:pStyle w:val="a3"/>
        <w:numPr>
          <w:ilvl w:val="0"/>
          <w:numId w:val="8"/>
        </w:numPr>
        <w:ind w:leftChars="0"/>
        <w:jc w:val="both"/>
        <w:rPr>
          <w:sz w:val="27"/>
          <w:szCs w:val="27"/>
        </w:rPr>
      </w:pPr>
      <w:r w:rsidRPr="00EB3AB4">
        <w:rPr>
          <w:sz w:val="27"/>
          <w:szCs w:val="27"/>
        </w:rPr>
        <w:t>Participation must be voluntary</w:t>
      </w:r>
    </w:p>
    <w:p w:rsidR="009D75B5" w:rsidRPr="00EB3AB4" w:rsidRDefault="009D75B5" w:rsidP="005361B9">
      <w:pPr>
        <w:pStyle w:val="a3"/>
        <w:numPr>
          <w:ilvl w:val="0"/>
          <w:numId w:val="8"/>
        </w:numPr>
        <w:ind w:leftChars="0"/>
        <w:jc w:val="both"/>
        <w:rPr>
          <w:sz w:val="27"/>
          <w:szCs w:val="27"/>
        </w:rPr>
      </w:pPr>
      <w:r w:rsidRPr="00EB3AB4">
        <w:rPr>
          <w:sz w:val="27"/>
          <w:szCs w:val="27"/>
        </w:rPr>
        <w:t>Communities must receive clear information before agreeing</w:t>
      </w:r>
    </w:p>
    <w:p w:rsidR="009D75B5" w:rsidRPr="00EB3AB4" w:rsidRDefault="009D75B5" w:rsidP="005361B9">
      <w:pPr>
        <w:pStyle w:val="a3"/>
        <w:numPr>
          <w:ilvl w:val="0"/>
          <w:numId w:val="8"/>
        </w:numPr>
        <w:ind w:leftChars="0"/>
        <w:jc w:val="both"/>
        <w:rPr>
          <w:sz w:val="27"/>
          <w:szCs w:val="27"/>
        </w:rPr>
      </w:pPr>
      <w:r w:rsidRPr="00EB3AB4">
        <w:rPr>
          <w:sz w:val="27"/>
          <w:szCs w:val="27"/>
        </w:rPr>
        <w:t>Communities have the right to accept, decline, or withdraw from participation</w:t>
      </w:r>
    </w:p>
    <w:p w:rsidR="009D75B5" w:rsidRPr="009D75B5" w:rsidRDefault="009D75B5" w:rsidP="005361B9">
      <w:pPr>
        <w:jc w:val="both"/>
        <w:rPr>
          <w:sz w:val="27"/>
          <w:szCs w:val="27"/>
        </w:rPr>
      </w:pPr>
      <w:r w:rsidRPr="009D75B5">
        <w:rPr>
          <w:sz w:val="27"/>
          <w:szCs w:val="27"/>
        </w:rPr>
        <w:t>Decisions should be made through the community’s recognized governance structures.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4. Carbon Market Facilitation</w:t>
      </w:r>
    </w:p>
    <w:p w:rsidR="009D75B5" w:rsidRPr="009D75B5" w:rsidRDefault="009D75B5" w:rsidP="005361B9">
      <w:pPr>
        <w:jc w:val="both"/>
        <w:rPr>
          <w:sz w:val="27"/>
          <w:szCs w:val="27"/>
        </w:rPr>
      </w:pPr>
      <w:r w:rsidRPr="009D75B5">
        <w:rPr>
          <w:sz w:val="27"/>
          <w:szCs w:val="27"/>
        </w:rPr>
        <w:t>With the consent of participating communities, the initiative may assist in facilitating access to international carbon markets.</w:t>
      </w:r>
      <w:r w:rsidR="00EB3AB4">
        <w:rPr>
          <w:sz w:val="27"/>
          <w:szCs w:val="27"/>
        </w:rPr>
        <w:t xml:space="preserve"> </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Carbon credits generated from ecosystem protection projects may potentially be listed on platforms such as:</w:t>
      </w:r>
    </w:p>
    <w:p w:rsidR="009D75B5" w:rsidRPr="009D75B5" w:rsidRDefault="009D75B5" w:rsidP="005361B9">
      <w:pPr>
        <w:jc w:val="both"/>
        <w:rPr>
          <w:sz w:val="27"/>
          <w:szCs w:val="27"/>
        </w:rPr>
      </w:pPr>
      <w:proofErr w:type="spellStart"/>
      <w:r w:rsidRPr="009D75B5">
        <w:rPr>
          <w:sz w:val="27"/>
          <w:szCs w:val="27"/>
        </w:rPr>
        <w:t>AirCarbon</w:t>
      </w:r>
      <w:proofErr w:type="spellEnd"/>
      <w:r w:rsidRPr="009D75B5">
        <w:rPr>
          <w:sz w:val="27"/>
          <w:szCs w:val="27"/>
        </w:rPr>
        <w:t xml:space="preserve"> Exchange</w:t>
      </w:r>
      <w:r w:rsidR="00EB3AB4">
        <w:rPr>
          <w:sz w:val="27"/>
          <w:szCs w:val="27"/>
        </w:rPr>
        <w:t xml:space="preserve"> / </w:t>
      </w:r>
      <w:r w:rsidRPr="009D75B5">
        <w:rPr>
          <w:sz w:val="27"/>
          <w:szCs w:val="27"/>
        </w:rPr>
        <w:t>Climate Impact X</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 xml:space="preserve">This facilitation is intended to help Indigenous communities connect their conservation efforts </w:t>
      </w:r>
      <w:r w:rsidRPr="009D75B5">
        <w:rPr>
          <w:sz w:val="27"/>
          <w:szCs w:val="27"/>
        </w:rPr>
        <w:lastRenderedPageBreak/>
        <w:t>with global climate finance.</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5. Financial Accessibility</w:t>
      </w:r>
    </w:p>
    <w:p w:rsidR="009D75B5" w:rsidRPr="009D75B5" w:rsidRDefault="009D75B5" w:rsidP="005361B9">
      <w:pPr>
        <w:jc w:val="both"/>
        <w:rPr>
          <w:sz w:val="27"/>
          <w:szCs w:val="27"/>
        </w:rPr>
      </w:pPr>
      <w:r w:rsidRPr="009D75B5">
        <w:rPr>
          <w:sz w:val="27"/>
          <w:szCs w:val="27"/>
        </w:rPr>
        <w:t>To reduce financial barriers for Indigenous communities:</w:t>
      </w:r>
    </w:p>
    <w:p w:rsidR="009D75B5" w:rsidRPr="00EB3AB4" w:rsidRDefault="009D75B5" w:rsidP="005361B9">
      <w:pPr>
        <w:pStyle w:val="a3"/>
        <w:numPr>
          <w:ilvl w:val="0"/>
          <w:numId w:val="9"/>
        </w:numPr>
        <w:ind w:leftChars="0"/>
        <w:jc w:val="both"/>
        <w:rPr>
          <w:sz w:val="27"/>
          <w:szCs w:val="27"/>
        </w:rPr>
      </w:pPr>
      <w:r w:rsidRPr="00EB3AB4">
        <w:rPr>
          <w:sz w:val="27"/>
          <w:szCs w:val="27"/>
        </w:rPr>
        <w:t>Carbon credit issuance fees may be deferred until the first sustainable carbon revenue is generated.</w:t>
      </w:r>
    </w:p>
    <w:p w:rsidR="009D75B5" w:rsidRPr="00EB3AB4" w:rsidRDefault="009D75B5" w:rsidP="005361B9">
      <w:pPr>
        <w:pStyle w:val="a3"/>
        <w:numPr>
          <w:ilvl w:val="0"/>
          <w:numId w:val="9"/>
        </w:numPr>
        <w:ind w:leftChars="0"/>
        <w:jc w:val="both"/>
        <w:rPr>
          <w:sz w:val="27"/>
          <w:szCs w:val="27"/>
        </w:rPr>
      </w:pPr>
      <w:r w:rsidRPr="00EB3AB4">
        <w:rPr>
          <w:sz w:val="27"/>
          <w:szCs w:val="27"/>
        </w:rPr>
        <w:t>MRV technical costs (including AI monitoring and remote sensing baseline assessment) may also be deferred until the first carbon revenue is generated.</w:t>
      </w:r>
    </w:p>
    <w:p w:rsidR="009D75B5" w:rsidRPr="009D75B5" w:rsidRDefault="009D75B5" w:rsidP="005361B9">
      <w:pPr>
        <w:jc w:val="both"/>
        <w:rPr>
          <w:sz w:val="27"/>
          <w:szCs w:val="27"/>
        </w:rPr>
      </w:pPr>
      <w:r w:rsidRPr="009D75B5">
        <w:rPr>
          <w:sz w:val="27"/>
          <w:szCs w:val="27"/>
        </w:rPr>
        <w:t>This approach ensures that communities are not required to bear high upfront technical costs.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6. Transparent Benefit Sharing</w:t>
      </w:r>
    </w:p>
    <w:p w:rsidR="009D75B5" w:rsidRPr="009D75B5" w:rsidRDefault="009D75B5" w:rsidP="005361B9">
      <w:pPr>
        <w:jc w:val="both"/>
        <w:rPr>
          <w:sz w:val="27"/>
          <w:szCs w:val="27"/>
        </w:rPr>
      </w:pPr>
      <w:r w:rsidRPr="009D75B5">
        <w:rPr>
          <w:sz w:val="27"/>
          <w:szCs w:val="27"/>
        </w:rPr>
        <w:t>Any revenue generated from carbon credit activities should support:</w:t>
      </w:r>
    </w:p>
    <w:p w:rsidR="009D75B5" w:rsidRPr="00EB3AB4" w:rsidRDefault="009D75B5" w:rsidP="005361B9">
      <w:pPr>
        <w:pStyle w:val="a3"/>
        <w:numPr>
          <w:ilvl w:val="0"/>
          <w:numId w:val="10"/>
        </w:numPr>
        <w:ind w:leftChars="0"/>
        <w:jc w:val="both"/>
        <w:rPr>
          <w:sz w:val="27"/>
          <w:szCs w:val="27"/>
        </w:rPr>
      </w:pPr>
      <w:r w:rsidRPr="00EB3AB4">
        <w:rPr>
          <w:sz w:val="27"/>
          <w:szCs w:val="27"/>
        </w:rPr>
        <w:t>community development</w:t>
      </w:r>
    </w:p>
    <w:p w:rsidR="009D75B5" w:rsidRPr="00EB3AB4" w:rsidRDefault="009D75B5" w:rsidP="005361B9">
      <w:pPr>
        <w:pStyle w:val="a3"/>
        <w:numPr>
          <w:ilvl w:val="0"/>
          <w:numId w:val="10"/>
        </w:numPr>
        <w:ind w:leftChars="0"/>
        <w:jc w:val="both"/>
        <w:rPr>
          <w:sz w:val="27"/>
          <w:szCs w:val="27"/>
        </w:rPr>
      </w:pPr>
      <w:r w:rsidRPr="00EB3AB4">
        <w:rPr>
          <w:sz w:val="27"/>
          <w:szCs w:val="27"/>
        </w:rPr>
        <w:t>ecosystem protection</w:t>
      </w:r>
    </w:p>
    <w:p w:rsidR="009D75B5" w:rsidRPr="00EB3AB4" w:rsidRDefault="009D75B5" w:rsidP="005361B9">
      <w:pPr>
        <w:pStyle w:val="a3"/>
        <w:numPr>
          <w:ilvl w:val="0"/>
          <w:numId w:val="10"/>
        </w:numPr>
        <w:ind w:leftChars="0"/>
        <w:jc w:val="both"/>
        <w:rPr>
          <w:sz w:val="27"/>
          <w:szCs w:val="27"/>
        </w:rPr>
      </w:pPr>
      <w:r w:rsidRPr="00EB3AB4">
        <w:rPr>
          <w:sz w:val="27"/>
          <w:szCs w:val="27"/>
        </w:rPr>
        <w:t>cultural continuity</w:t>
      </w:r>
    </w:p>
    <w:p w:rsidR="009D75B5" w:rsidRPr="009D75B5" w:rsidRDefault="009D75B5" w:rsidP="005361B9">
      <w:pPr>
        <w:jc w:val="both"/>
        <w:rPr>
          <w:sz w:val="27"/>
          <w:szCs w:val="27"/>
        </w:rPr>
      </w:pPr>
      <w:r w:rsidRPr="009D75B5">
        <w:rPr>
          <w:sz w:val="27"/>
          <w:szCs w:val="27"/>
        </w:rPr>
        <w:t>Benefit-sharing arrangements should be developed transparently and in consultation with the community.</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7. Protection Against Carbon Exploitation</w:t>
      </w:r>
    </w:p>
    <w:p w:rsidR="009D75B5" w:rsidRPr="009D75B5" w:rsidRDefault="009D75B5" w:rsidP="005361B9">
      <w:pPr>
        <w:jc w:val="both"/>
        <w:rPr>
          <w:sz w:val="27"/>
          <w:szCs w:val="27"/>
        </w:rPr>
      </w:pPr>
      <w:r w:rsidRPr="009D75B5">
        <w:rPr>
          <w:sz w:val="27"/>
          <w:szCs w:val="27"/>
        </w:rPr>
        <w:t>The initiative is committed to preventing practices often referred to as “carbon colonialism.”</w:t>
      </w:r>
    </w:p>
    <w:p w:rsidR="009D75B5" w:rsidRPr="009D75B5" w:rsidRDefault="009D75B5" w:rsidP="005361B9">
      <w:pPr>
        <w:jc w:val="both"/>
        <w:rPr>
          <w:sz w:val="27"/>
          <w:szCs w:val="27"/>
        </w:rPr>
      </w:pPr>
      <w:r w:rsidRPr="009D75B5">
        <w:rPr>
          <w:sz w:val="27"/>
          <w:szCs w:val="27"/>
        </w:rPr>
        <w:t>This includes:</w:t>
      </w:r>
    </w:p>
    <w:p w:rsidR="009D75B5" w:rsidRPr="00EB3AB4" w:rsidRDefault="009D75B5" w:rsidP="005361B9">
      <w:pPr>
        <w:pStyle w:val="a3"/>
        <w:numPr>
          <w:ilvl w:val="0"/>
          <w:numId w:val="11"/>
        </w:numPr>
        <w:ind w:leftChars="0"/>
        <w:jc w:val="both"/>
        <w:rPr>
          <w:sz w:val="27"/>
          <w:szCs w:val="27"/>
        </w:rPr>
      </w:pPr>
      <w:r w:rsidRPr="00EB3AB4">
        <w:rPr>
          <w:sz w:val="27"/>
          <w:szCs w:val="27"/>
        </w:rPr>
        <w:t>respecting Indigenous governance</w:t>
      </w:r>
    </w:p>
    <w:p w:rsidR="009D75B5" w:rsidRPr="00EB3AB4" w:rsidRDefault="009D75B5" w:rsidP="005361B9">
      <w:pPr>
        <w:pStyle w:val="a3"/>
        <w:numPr>
          <w:ilvl w:val="0"/>
          <w:numId w:val="11"/>
        </w:numPr>
        <w:ind w:leftChars="0"/>
        <w:jc w:val="both"/>
        <w:rPr>
          <w:sz w:val="27"/>
          <w:szCs w:val="27"/>
        </w:rPr>
      </w:pPr>
      <w:r w:rsidRPr="00EB3AB4">
        <w:rPr>
          <w:sz w:val="27"/>
          <w:szCs w:val="27"/>
        </w:rPr>
        <w:t>ensuring informed participation</w:t>
      </w:r>
    </w:p>
    <w:p w:rsidR="009D75B5" w:rsidRPr="00EB3AB4" w:rsidRDefault="009D75B5" w:rsidP="005361B9">
      <w:pPr>
        <w:pStyle w:val="a3"/>
        <w:numPr>
          <w:ilvl w:val="0"/>
          <w:numId w:val="11"/>
        </w:numPr>
        <w:ind w:leftChars="0"/>
        <w:jc w:val="both"/>
        <w:rPr>
          <w:sz w:val="27"/>
          <w:szCs w:val="27"/>
        </w:rPr>
      </w:pPr>
      <w:r w:rsidRPr="00EB3AB4">
        <w:rPr>
          <w:sz w:val="27"/>
          <w:szCs w:val="27"/>
        </w:rPr>
        <w:t>maintaining transparency in carbon transactions</w:t>
      </w:r>
    </w:p>
    <w:p w:rsidR="009D75B5" w:rsidRPr="00EB3AB4" w:rsidRDefault="009D75B5" w:rsidP="005361B9">
      <w:pPr>
        <w:pStyle w:val="a3"/>
        <w:numPr>
          <w:ilvl w:val="0"/>
          <w:numId w:val="11"/>
        </w:numPr>
        <w:ind w:leftChars="0"/>
        <w:jc w:val="both"/>
        <w:rPr>
          <w:sz w:val="27"/>
          <w:szCs w:val="27"/>
        </w:rPr>
      </w:pPr>
      <w:r w:rsidRPr="00EB3AB4">
        <w:rPr>
          <w:sz w:val="27"/>
          <w:szCs w:val="27"/>
        </w:rPr>
        <w:t>ensuring communities understand project implications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8. Partnership Oversight</w:t>
      </w:r>
    </w:p>
    <w:p w:rsidR="009D75B5" w:rsidRPr="009D75B5" w:rsidRDefault="009D75B5" w:rsidP="005361B9">
      <w:pPr>
        <w:jc w:val="both"/>
        <w:rPr>
          <w:sz w:val="27"/>
          <w:szCs w:val="27"/>
        </w:rPr>
      </w:pPr>
      <w:r w:rsidRPr="009D75B5">
        <w:rPr>
          <w:sz w:val="27"/>
          <w:szCs w:val="27"/>
        </w:rPr>
        <w:t>Partnerships under this initiative require support or recommendation from:</w:t>
      </w:r>
    </w:p>
    <w:p w:rsidR="009D75B5" w:rsidRPr="009D75B5" w:rsidRDefault="009D75B5" w:rsidP="005361B9">
      <w:pPr>
        <w:jc w:val="both"/>
        <w:rPr>
          <w:sz w:val="27"/>
          <w:szCs w:val="27"/>
        </w:rPr>
      </w:pPr>
      <w:r w:rsidRPr="009D75B5">
        <w:rPr>
          <w:sz w:val="27"/>
          <w:szCs w:val="27"/>
        </w:rPr>
        <w:t>United Nations organizations</w:t>
      </w:r>
      <w:r w:rsidR="00EB3AB4">
        <w:rPr>
          <w:sz w:val="27"/>
          <w:szCs w:val="27"/>
        </w:rPr>
        <w:t xml:space="preserve"> and </w:t>
      </w:r>
      <w:r w:rsidRPr="009D75B5">
        <w:rPr>
          <w:sz w:val="27"/>
          <w:szCs w:val="27"/>
        </w:rPr>
        <w:t>national governments</w:t>
      </w:r>
      <w:r w:rsidR="00EB3AB4">
        <w:rPr>
          <w:sz w:val="27"/>
          <w:szCs w:val="27"/>
        </w:rPr>
        <w:t>/</w:t>
      </w:r>
      <w:r w:rsidRPr="009D75B5">
        <w:rPr>
          <w:sz w:val="27"/>
          <w:szCs w:val="27"/>
        </w:rPr>
        <w:t>local government authorities</w:t>
      </w:r>
    </w:p>
    <w:p w:rsidR="009D75B5" w:rsidRPr="009D75B5" w:rsidRDefault="009D75B5" w:rsidP="005361B9">
      <w:pPr>
        <w:jc w:val="both"/>
        <w:rPr>
          <w:sz w:val="27"/>
          <w:szCs w:val="27"/>
        </w:rPr>
      </w:pPr>
      <w:r w:rsidRPr="009D75B5">
        <w:rPr>
          <w:sz w:val="27"/>
          <w:szCs w:val="27"/>
        </w:rPr>
        <w:t>This requirement helps ensure transparency and accountability in collaboration.</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9. Long-Term Ecosystem Stewardship</w:t>
      </w:r>
    </w:p>
    <w:p w:rsidR="009D75B5" w:rsidRPr="009D75B5" w:rsidRDefault="009D75B5" w:rsidP="005361B9">
      <w:pPr>
        <w:jc w:val="both"/>
        <w:rPr>
          <w:sz w:val="27"/>
          <w:szCs w:val="27"/>
        </w:rPr>
      </w:pPr>
      <w:r w:rsidRPr="009D75B5">
        <w:rPr>
          <w:sz w:val="27"/>
          <w:szCs w:val="27"/>
        </w:rPr>
        <w:t>The goal of the initiative is to support Indigenous communities in:</w:t>
      </w:r>
    </w:p>
    <w:p w:rsidR="009D75B5" w:rsidRPr="00EB3AB4" w:rsidRDefault="009D75B5" w:rsidP="005361B9">
      <w:pPr>
        <w:pStyle w:val="a3"/>
        <w:numPr>
          <w:ilvl w:val="0"/>
          <w:numId w:val="12"/>
        </w:numPr>
        <w:ind w:leftChars="0"/>
        <w:jc w:val="both"/>
        <w:rPr>
          <w:sz w:val="27"/>
          <w:szCs w:val="27"/>
        </w:rPr>
      </w:pPr>
      <w:r w:rsidRPr="00EB3AB4">
        <w:rPr>
          <w:sz w:val="27"/>
          <w:szCs w:val="27"/>
        </w:rPr>
        <w:t>protecting biodiversity</w:t>
      </w:r>
    </w:p>
    <w:p w:rsidR="009D75B5" w:rsidRPr="00EB3AB4" w:rsidRDefault="009D75B5" w:rsidP="005361B9">
      <w:pPr>
        <w:pStyle w:val="a3"/>
        <w:numPr>
          <w:ilvl w:val="0"/>
          <w:numId w:val="12"/>
        </w:numPr>
        <w:ind w:leftChars="0"/>
        <w:jc w:val="both"/>
        <w:rPr>
          <w:sz w:val="27"/>
          <w:szCs w:val="27"/>
        </w:rPr>
      </w:pPr>
      <w:r w:rsidRPr="00EB3AB4">
        <w:rPr>
          <w:sz w:val="27"/>
          <w:szCs w:val="27"/>
        </w:rPr>
        <w:t>strengthening traditional land stewardship</w:t>
      </w:r>
    </w:p>
    <w:p w:rsidR="009D75B5" w:rsidRPr="00EB3AB4" w:rsidRDefault="009D75B5" w:rsidP="005361B9">
      <w:pPr>
        <w:pStyle w:val="a3"/>
        <w:numPr>
          <w:ilvl w:val="0"/>
          <w:numId w:val="12"/>
        </w:numPr>
        <w:ind w:leftChars="0"/>
        <w:jc w:val="both"/>
        <w:rPr>
          <w:sz w:val="27"/>
          <w:szCs w:val="27"/>
        </w:rPr>
      </w:pPr>
      <w:r w:rsidRPr="00EB3AB4">
        <w:rPr>
          <w:sz w:val="27"/>
          <w:szCs w:val="27"/>
        </w:rPr>
        <w:t>creating sustainable economic opportunities</w:t>
      </w:r>
    </w:p>
    <w:p w:rsidR="009D75B5" w:rsidRPr="00EB3AB4" w:rsidRDefault="009D75B5" w:rsidP="005361B9">
      <w:pPr>
        <w:pStyle w:val="a3"/>
        <w:numPr>
          <w:ilvl w:val="0"/>
          <w:numId w:val="12"/>
        </w:numPr>
        <w:ind w:leftChars="0"/>
        <w:jc w:val="both"/>
        <w:rPr>
          <w:sz w:val="27"/>
          <w:szCs w:val="27"/>
        </w:rPr>
      </w:pPr>
      <w:r w:rsidRPr="00EB3AB4">
        <w:rPr>
          <w:sz w:val="27"/>
          <w:szCs w:val="27"/>
        </w:rPr>
        <w:t>contributing to global climate solutions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Statement</w:t>
      </w:r>
    </w:p>
    <w:p w:rsidR="00EB3AB4" w:rsidRDefault="009D75B5" w:rsidP="005361B9">
      <w:pPr>
        <w:jc w:val="both"/>
        <w:rPr>
          <w:sz w:val="27"/>
          <w:szCs w:val="27"/>
        </w:rPr>
      </w:pPr>
      <w:r w:rsidRPr="009D75B5">
        <w:rPr>
          <w:sz w:val="27"/>
          <w:szCs w:val="27"/>
        </w:rPr>
        <w:t xml:space="preserve">The </w:t>
      </w:r>
      <w:proofErr w:type="spellStart"/>
      <w:r w:rsidRPr="009D75B5">
        <w:rPr>
          <w:sz w:val="27"/>
          <w:szCs w:val="27"/>
        </w:rPr>
        <w:t>Satoyama</w:t>
      </w:r>
      <w:proofErr w:type="spellEnd"/>
      <w:r w:rsidRPr="009D75B5">
        <w:rPr>
          <w:sz w:val="27"/>
          <w:szCs w:val="27"/>
        </w:rPr>
        <w:t xml:space="preserve"> Mace Initiative believes that climate action must respect Indigenous rights and knowledge. By working together with Indigenous communities, this initiative aims to build partnerships that support both ecosystem protection and community well-being.</w:t>
      </w:r>
      <w:r w:rsidR="00EB3AB4">
        <w:rPr>
          <w:sz w:val="27"/>
          <w:szCs w:val="27"/>
        </w:rPr>
        <w:br w:type="page"/>
      </w:r>
    </w:p>
    <w:p w:rsidR="009D75B5" w:rsidRPr="00EB3AB4" w:rsidRDefault="005361B9" w:rsidP="005361B9">
      <w:pPr>
        <w:jc w:val="both"/>
        <w:rPr>
          <w:b/>
          <w:sz w:val="27"/>
          <w:szCs w:val="27"/>
        </w:rPr>
      </w:pPr>
      <w:r w:rsidRPr="005361B9">
        <w:rPr>
          <w:b/>
          <w:sz w:val="27"/>
          <w:szCs w:val="27"/>
        </w:rPr>
        <w:lastRenderedPageBreak/>
        <w:t>Appendix</w:t>
      </w:r>
      <w:r>
        <w:rPr>
          <w:b/>
          <w:sz w:val="27"/>
          <w:szCs w:val="27"/>
        </w:rPr>
        <w:t xml:space="preserve"> I</w:t>
      </w:r>
      <w:r>
        <w:rPr>
          <w:b/>
          <w:sz w:val="27"/>
          <w:szCs w:val="27"/>
        </w:rPr>
        <w:t>II</w:t>
      </w:r>
      <w:r>
        <w:rPr>
          <w:b/>
          <w:sz w:val="27"/>
          <w:szCs w:val="27"/>
        </w:rPr>
        <w:t xml:space="preserve">. </w:t>
      </w:r>
      <w:r w:rsidR="009D75B5" w:rsidRPr="00EB3AB4">
        <w:rPr>
          <w:b/>
          <w:sz w:val="27"/>
          <w:szCs w:val="27"/>
        </w:rPr>
        <w:t>Indigenous Carbon Benefit Sharing Model</w:t>
      </w:r>
      <w:r w:rsidR="00EB3AB4" w:rsidRPr="00EB3AB4">
        <w:rPr>
          <w:b/>
          <w:sz w:val="27"/>
          <w:szCs w:val="27"/>
        </w:rPr>
        <w:t xml:space="preserve"> u</w:t>
      </w:r>
      <w:r w:rsidR="009D75B5" w:rsidRPr="00EB3AB4">
        <w:rPr>
          <w:b/>
          <w:sz w:val="27"/>
          <w:szCs w:val="27"/>
        </w:rPr>
        <w:t xml:space="preserve">nder the </w:t>
      </w:r>
      <w:proofErr w:type="spellStart"/>
      <w:r w:rsidR="009D75B5" w:rsidRPr="00EB3AB4">
        <w:rPr>
          <w:b/>
          <w:sz w:val="27"/>
          <w:szCs w:val="27"/>
        </w:rPr>
        <w:t>Satoyama</w:t>
      </w:r>
      <w:proofErr w:type="spellEnd"/>
      <w:r w:rsidR="009D75B5" w:rsidRPr="00EB3AB4">
        <w:rPr>
          <w:b/>
          <w:sz w:val="27"/>
          <w:szCs w:val="27"/>
        </w:rPr>
        <w:t xml:space="preserve"> Mace Initiative</w:t>
      </w:r>
    </w:p>
    <w:p w:rsidR="009D75B5" w:rsidRPr="009D75B5" w:rsidRDefault="009D75B5" w:rsidP="005361B9">
      <w:pPr>
        <w:jc w:val="both"/>
        <w:rPr>
          <w:sz w:val="27"/>
          <w:szCs w:val="27"/>
        </w:rPr>
      </w:pPr>
      <w:r w:rsidRPr="009D75B5">
        <w:rPr>
          <w:sz w:val="27"/>
          <w:szCs w:val="27"/>
        </w:rPr>
        <w:t xml:space="preserve">The </w:t>
      </w:r>
      <w:proofErr w:type="spellStart"/>
      <w:r w:rsidRPr="009D75B5">
        <w:rPr>
          <w:sz w:val="27"/>
          <w:szCs w:val="27"/>
        </w:rPr>
        <w:t>Satoyama</w:t>
      </w:r>
      <w:proofErr w:type="spellEnd"/>
      <w:r w:rsidRPr="009D75B5">
        <w:rPr>
          <w:sz w:val="27"/>
          <w:szCs w:val="27"/>
        </w:rPr>
        <w:t xml:space="preserve"> Mace Initiative supports Indigenous communities in protecting ecosystems while enabling fair participation in global climate finance.</w:t>
      </w:r>
    </w:p>
    <w:p w:rsidR="009D75B5" w:rsidRPr="009D75B5" w:rsidRDefault="009D75B5" w:rsidP="005361B9">
      <w:pPr>
        <w:jc w:val="both"/>
        <w:rPr>
          <w:sz w:val="27"/>
          <w:szCs w:val="27"/>
        </w:rPr>
      </w:pPr>
      <w:r w:rsidRPr="009D75B5">
        <w:rPr>
          <w:sz w:val="27"/>
          <w:szCs w:val="27"/>
        </w:rPr>
        <w:t>Carbon credits generated through ecosystem stewardship may be facilitated for trading on international platforms such as:</w:t>
      </w:r>
    </w:p>
    <w:p w:rsidR="009D75B5" w:rsidRPr="009D75B5" w:rsidRDefault="009D75B5" w:rsidP="005361B9">
      <w:pPr>
        <w:jc w:val="both"/>
        <w:rPr>
          <w:sz w:val="27"/>
          <w:szCs w:val="27"/>
        </w:rPr>
      </w:pPr>
      <w:proofErr w:type="spellStart"/>
      <w:r w:rsidRPr="009D75B5">
        <w:rPr>
          <w:sz w:val="27"/>
          <w:szCs w:val="27"/>
        </w:rPr>
        <w:t>AirCarbon</w:t>
      </w:r>
      <w:proofErr w:type="spellEnd"/>
      <w:r w:rsidRPr="009D75B5">
        <w:rPr>
          <w:sz w:val="27"/>
          <w:szCs w:val="27"/>
        </w:rPr>
        <w:t xml:space="preserve"> Exchange</w:t>
      </w:r>
      <w:r w:rsidR="00EB3AB4">
        <w:rPr>
          <w:sz w:val="27"/>
          <w:szCs w:val="27"/>
        </w:rPr>
        <w:t xml:space="preserve"> / </w:t>
      </w:r>
      <w:r w:rsidRPr="009D75B5">
        <w:rPr>
          <w:sz w:val="27"/>
          <w:szCs w:val="27"/>
        </w:rPr>
        <w:t>Climate Impact X</w:t>
      </w:r>
    </w:p>
    <w:p w:rsidR="009D75B5" w:rsidRPr="009D75B5" w:rsidRDefault="009D75B5" w:rsidP="005361B9">
      <w:pPr>
        <w:jc w:val="both"/>
        <w:rPr>
          <w:sz w:val="27"/>
          <w:szCs w:val="27"/>
        </w:rPr>
      </w:pPr>
      <w:r w:rsidRPr="009D75B5">
        <w:rPr>
          <w:sz w:val="27"/>
          <w:szCs w:val="27"/>
        </w:rPr>
        <w:t>Revenue generated from carbon credit transactions should be shared transparently and support both ecosystem protection and community well-being.</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Core Principles of Benefit Sharing</w:t>
      </w:r>
    </w:p>
    <w:p w:rsidR="009D75B5" w:rsidRPr="009D75B5" w:rsidRDefault="009D75B5" w:rsidP="005361B9">
      <w:pPr>
        <w:jc w:val="both"/>
        <w:rPr>
          <w:sz w:val="27"/>
          <w:szCs w:val="27"/>
        </w:rPr>
      </w:pPr>
      <w:r w:rsidRPr="009D75B5">
        <w:rPr>
          <w:sz w:val="27"/>
          <w:szCs w:val="27"/>
        </w:rPr>
        <w:t>1. Community-Centered Benefits</w:t>
      </w:r>
    </w:p>
    <w:p w:rsidR="009D75B5" w:rsidRPr="009D75B5" w:rsidRDefault="009D75B5" w:rsidP="005361B9">
      <w:pPr>
        <w:jc w:val="both"/>
        <w:rPr>
          <w:sz w:val="27"/>
          <w:szCs w:val="27"/>
        </w:rPr>
      </w:pPr>
      <w:r w:rsidRPr="009D75B5">
        <w:rPr>
          <w:sz w:val="27"/>
          <w:szCs w:val="27"/>
        </w:rPr>
        <w:t>A significant portion of carbon revenue should support Indigenous communities directly, including:</w:t>
      </w:r>
    </w:p>
    <w:p w:rsidR="009D75B5" w:rsidRPr="00EB3AB4" w:rsidRDefault="009D75B5" w:rsidP="005361B9">
      <w:pPr>
        <w:pStyle w:val="a3"/>
        <w:numPr>
          <w:ilvl w:val="0"/>
          <w:numId w:val="13"/>
        </w:numPr>
        <w:ind w:leftChars="0"/>
        <w:jc w:val="both"/>
        <w:rPr>
          <w:sz w:val="27"/>
          <w:szCs w:val="27"/>
        </w:rPr>
      </w:pPr>
      <w:r w:rsidRPr="00EB3AB4">
        <w:rPr>
          <w:sz w:val="27"/>
          <w:szCs w:val="27"/>
        </w:rPr>
        <w:t>community development</w:t>
      </w:r>
    </w:p>
    <w:p w:rsidR="009D75B5" w:rsidRPr="00EB3AB4" w:rsidRDefault="009D75B5" w:rsidP="005361B9">
      <w:pPr>
        <w:pStyle w:val="a3"/>
        <w:numPr>
          <w:ilvl w:val="0"/>
          <w:numId w:val="13"/>
        </w:numPr>
        <w:ind w:leftChars="0"/>
        <w:jc w:val="both"/>
        <w:rPr>
          <w:sz w:val="27"/>
          <w:szCs w:val="27"/>
        </w:rPr>
      </w:pPr>
      <w:r w:rsidRPr="00EB3AB4">
        <w:rPr>
          <w:sz w:val="27"/>
          <w:szCs w:val="27"/>
        </w:rPr>
        <w:t>education and health initiatives</w:t>
      </w:r>
    </w:p>
    <w:p w:rsidR="009D75B5" w:rsidRPr="00EB3AB4" w:rsidRDefault="009D75B5" w:rsidP="005361B9">
      <w:pPr>
        <w:pStyle w:val="a3"/>
        <w:numPr>
          <w:ilvl w:val="0"/>
          <w:numId w:val="13"/>
        </w:numPr>
        <w:ind w:leftChars="0"/>
        <w:jc w:val="both"/>
        <w:rPr>
          <w:sz w:val="27"/>
          <w:szCs w:val="27"/>
        </w:rPr>
      </w:pPr>
      <w:r w:rsidRPr="00EB3AB4">
        <w:rPr>
          <w:sz w:val="27"/>
          <w:szCs w:val="27"/>
        </w:rPr>
        <w:t>traditional livelihoods</w:t>
      </w:r>
    </w:p>
    <w:p w:rsidR="009D75B5" w:rsidRPr="00EB3AB4" w:rsidRDefault="009D75B5" w:rsidP="005361B9">
      <w:pPr>
        <w:pStyle w:val="a3"/>
        <w:numPr>
          <w:ilvl w:val="0"/>
          <w:numId w:val="13"/>
        </w:numPr>
        <w:ind w:leftChars="0"/>
        <w:jc w:val="both"/>
        <w:rPr>
          <w:sz w:val="27"/>
          <w:szCs w:val="27"/>
        </w:rPr>
      </w:pPr>
      <w:r w:rsidRPr="00EB3AB4">
        <w:rPr>
          <w:sz w:val="27"/>
          <w:szCs w:val="27"/>
        </w:rPr>
        <w:t>ecosystem protection activities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2. Respect for Indigenous Governance</w:t>
      </w:r>
    </w:p>
    <w:p w:rsidR="009D75B5" w:rsidRPr="00EB3AB4" w:rsidRDefault="009D75B5" w:rsidP="005361B9">
      <w:pPr>
        <w:pStyle w:val="a3"/>
        <w:numPr>
          <w:ilvl w:val="0"/>
          <w:numId w:val="14"/>
        </w:numPr>
        <w:ind w:leftChars="0"/>
        <w:jc w:val="both"/>
        <w:rPr>
          <w:sz w:val="27"/>
          <w:szCs w:val="27"/>
        </w:rPr>
      </w:pPr>
      <w:r w:rsidRPr="00EB3AB4">
        <w:rPr>
          <w:sz w:val="27"/>
          <w:szCs w:val="27"/>
        </w:rPr>
        <w:t>Revenue allocation should be determined through:</w:t>
      </w:r>
    </w:p>
    <w:p w:rsidR="009D75B5" w:rsidRPr="00EB3AB4" w:rsidRDefault="009D75B5" w:rsidP="005361B9">
      <w:pPr>
        <w:pStyle w:val="a3"/>
        <w:numPr>
          <w:ilvl w:val="0"/>
          <w:numId w:val="14"/>
        </w:numPr>
        <w:ind w:leftChars="0"/>
        <w:jc w:val="both"/>
        <w:rPr>
          <w:sz w:val="27"/>
          <w:szCs w:val="27"/>
        </w:rPr>
      </w:pPr>
      <w:r w:rsidRPr="00EB3AB4">
        <w:rPr>
          <w:sz w:val="27"/>
          <w:szCs w:val="27"/>
        </w:rPr>
        <w:t>community assemblies</w:t>
      </w:r>
    </w:p>
    <w:p w:rsidR="009D75B5" w:rsidRPr="00EB3AB4" w:rsidRDefault="009D75B5" w:rsidP="005361B9">
      <w:pPr>
        <w:pStyle w:val="a3"/>
        <w:numPr>
          <w:ilvl w:val="0"/>
          <w:numId w:val="14"/>
        </w:numPr>
        <w:ind w:leftChars="0"/>
        <w:jc w:val="both"/>
        <w:rPr>
          <w:sz w:val="27"/>
          <w:szCs w:val="27"/>
        </w:rPr>
      </w:pPr>
      <w:r w:rsidRPr="00EB3AB4">
        <w:rPr>
          <w:sz w:val="27"/>
          <w:szCs w:val="27"/>
        </w:rPr>
        <w:t>councils of elders</w:t>
      </w:r>
    </w:p>
    <w:p w:rsidR="009D75B5" w:rsidRPr="00EB3AB4" w:rsidRDefault="009D75B5" w:rsidP="005361B9">
      <w:pPr>
        <w:pStyle w:val="a3"/>
        <w:numPr>
          <w:ilvl w:val="0"/>
          <w:numId w:val="14"/>
        </w:numPr>
        <w:ind w:leftChars="0"/>
        <w:jc w:val="both"/>
        <w:rPr>
          <w:sz w:val="27"/>
          <w:szCs w:val="27"/>
        </w:rPr>
      </w:pPr>
      <w:r w:rsidRPr="00EB3AB4">
        <w:rPr>
          <w:sz w:val="27"/>
          <w:szCs w:val="27"/>
        </w:rPr>
        <w:t>recognized Indigenous governance structures</w:t>
      </w:r>
    </w:p>
    <w:p w:rsidR="009D75B5" w:rsidRPr="009D75B5" w:rsidRDefault="009D75B5" w:rsidP="005361B9">
      <w:pPr>
        <w:jc w:val="both"/>
        <w:rPr>
          <w:sz w:val="27"/>
          <w:szCs w:val="27"/>
        </w:rPr>
      </w:pPr>
      <w:r w:rsidRPr="009D75B5">
        <w:rPr>
          <w:sz w:val="27"/>
          <w:szCs w:val="27"/>
        </w:rPr>
        <w:t>Decisions should reflect community priorities.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3. Transparency</w:t>
      </w:r>
    </w:p>
    <w:p w:rsidR="009D75B5" w:rsidRPr="009D75B5" w:rsidRDefault="009D75B5" w:rsidP="005361B9">
      <w:pPr>
        <w:jc w:val="both"/>
        <w:rPr>
          <w:sz w:val="27"/>
          <w:szCs w:val="27"/>
        </w:rPr>
      </w:pPr>
      <w:r w:rsidRPr="009D75B5">
        <w:rPr>
          <w:sz w:val="27"/>
          <w:szCs w:val="27"/>
        </w:rPr>
        <w:t>Benefit-sharing arrangements should include:</w:t>
      </w:r>
    </w:p>
    <w:p w:rsidR="009D75B5" w:rsidRPr="00EB3AB4" w:rsidRDefault="009D75B5" w:rsidP="005361B9">
      <w:pPr>
        <w:pStyle w:val="a3"/>
        <w:numPr>
          <w:ilvl w:val="0"/>
          <w:numId w:val="15"/>
        </w:numPr>
        <w:ind w:leftChars="0"/>
        <w:jc w:val="both"/>
        <w:rPr>
          <w:sz w:val="27"/>
          <w:szCs w:val="27"/>
        </w:rPr>
      </w:pPr>
      <w:r w:rsidRPr="00EB3AB4">
        <w:rPr>
          <w:sz w:val="27"/>
          <w:szCs w:val="27"/>
        </w:rPr>
        <w:t>transparent accounting</w:t>
      </w:r>
    </w:p>
    <w:p w:rsidR="009D75B5" w:rsidRPr="00EB3AB4" w:rsidRDefault="009D75B5" w:rsidP="005361B9">
      <w:pPr>
        <w:pStyle w:val="a3"/>
        <w:numPr>
          <w:ilvl w:val="0"/>
          <w:numId w:val="15"/>
        </w:numPr>
        <w:ind w:leftChars="0"/>
        <w:jc w:val="both"/>
        <w:rPr>
          <w:sz w:val="27"/>
          <w:szCs w:val="27"/>
        </w:rPr>
      </w:pPr>
      <w:r w:rsidRPr="00EB3AB4">
        <w:rPr>
          <w:sz w:val="27"/>
          <w:szCs w:val="27"/>
        </w:rPr>
        <w:t>community oversight</w:t>
      </w:r>
    </w:p>
    <w:p w:rsidR="009D75B5" w:rsidRPr="00EB3AB4" w:rsidRDefault="009D75B5" w:rsidP="005361B9">
      <w:pPr>
        <w:pStyle w:val="a3"/>
        <w:numPr>
          <w:ilvl w:val="0"/>
          <w:numId w:val="15"/>
        </w:numPr>
        <w:ind w:leftChars="0"/>
        <w:jc w:val="both"/>
        <w:rPr>
          <w:sz w:val="27"/>
          <w:szCs w:val="27"/>
        </w:rPr>
      </w:pPr>
      <w:r w:rsidRPr="00EB3AB4">
        <w:rPr>
          <w:sz w:val="27"/>
          <w:szCs w:val="27"/>
        </w:rPr>
        <w:t>regular reporting</w:t>
      </w:r>
    </w:p>
    <w:p w:rsidR="009D75B5" w:rsidRPr="009D75B5" w:rsidRDefault="009D75B5" w:rsidP="005361B9">
      <w:pPr>
        <w:jc w:val="both"/>
        <w:rPr>
          <w:sz w:val="27"/>
          <w:szCs w:val="27"/>
        </w:rPr>
      </w:pPr>
      <w:r w:rsidRPr="009D75B5">
        <w:rPr>
          <w:sz w:val="27"/>
          <w:szCs w:val="27"/>
        </w:rPr>
        <w:t>This helps ensure trust among all partners.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Illustrative Benefit Allocation Model</w:t>
      </w:r>
    </w:p>
    <w:p w:rsidR="009D75B5" w:rsidRPr="009D75B5" w:rsidRDefault="009D75B5" w:rsidP="005361B9">
      <w:pPr>
        <w:jc w:val="both"/>
        <w:rPr>
          <w:sz w:val="27"/>
          <w:szCs w:val="27"/>
        </w:rPr>
      </w:pPr>
      <w:r w:rsidRPr="009D75B5">
        <w:rPr>
          <w:sz w:val="27"/>
          <w:szCs w:val="27"/>
        </w:rPr>
        <w:t>(Example framework – actual arrangements will be determined with each community.)</w:t>
      </w:r>
    </w:p>
    <w:p w:rsidR="009D75B5" w:rsidRPr="009D75B5" w:rsidRDefault="009D75B5" w:rsidP="005361B9">
      <w:pPr>
        <w:jc w:val="both"/>
        <w:rPr>
          <w:sz w:val="27"/>
          <w:szCs w:val="27"/>
        </w:rPr>
      </w:pPr>
      <w:r w:rsidRPr="009D75B5">
        <w:rPr>
          <w:sz w:val="27"/>
          <w:szCs w:val="27"/>
        </w:rPr>
        <w:t>Typical allocation may include:</w:t>
      </w:r>
    </w:p>
    <w:p w:rsidR="009D75B5" w:rsidRPr="009D75B5" w:rsidRDefault="009D75B5" w:rsidP="005361B9">
      <w:pPr>
        <w:jc w:val="both"/>
        <w:rPr>
          <w:sz w:val="27"/>
          <w:szCs w:val="27"/>
        </w:rPr>
      </w:pPr>
      <w:r w:rsidRPr="009D75B5">
        <w:rPr>
          <w:sz w:val="27"/>
          <w:szCs w:val="27"/>
        </w:rPr>
        <w:t>Community Ecosystem Stewardship Fund</w:t>
      </w:r>
      <w:r w:rsidR="00EB3AB4">
        <w:rPr>
          <w:sz w:val="27"/>
          <w:szCs w:val="27"/>
        </w:rPr>
        <w:t xml:space="preserve">: </w:t>
      </w:r>
      <w:r w:rsidRPr="009D75B5">
        <w:rPr>
          <w:sz w:val="27"/>
          <w:szCs w:val="27"/>
        </w:rPr>
        <w:t>Approximately 50–70%</w:t>
      </w:r>
    </w:p>
    <w:p w:rsidR="009D75B5" w:rsidRPr="009D75B5" w:rsidRDefault="009D75B5" w:rsidP="005361B9">
      <w:pPr>
        <w:jc w:val="both"/>
        <w:rPr>
          <w:sz w:val="27"/>
          <w:szCs w:val="27"/>
        </w:rPr>
      </w:pPr>
      <w:r w:rsidRPr="009D75B5">
        <w:rPr>
          <w:sz w:val="27"/>
          <w:szCs w:val="27"/>
        </w:rPr>
        <w:t>Used for:</w:t>
      </w:r>
      <w:r w:rsidR="00EB3AB4">
        <w:rPr>
          <w:sz w:val="27"/>
          <w:szCs w:val="27"/>
        </w:rPr>
        <w:t xml:space="preserve"> </w:t>
      </w:r>
      <w:r w:rsidRPr="009D75B5">
        <w:rPr>
          <w:sz w:val="27"/>
          <w:szCs w:val="27"/>
        </w:rPr>
        <w:t>community projects</w:t>
      </w:r>
      <w:r w:rsidR="00EB3AB4">
        <w:rPr>
          <w:sz w:val="27"/>
          <w:szCs w:val="27"/>
        </w:rPr>
        <w:t xml:space="preserve"> / </w:t>
      </w:r>
      <w:r w:rsidRPr="009D75B5">
        <w:rPr>
          <w:sz w:val="27"/>
          <w:szCs w:val="27"/>
        </w:rPr>
        <w:t>conservation activities</w:t>
      </w:r>
      <w:r w:rsidR="00EB3AB4">
        <w:rPr>
          <w:sz w:val="27"/>
          <w:szCs w:val="27"/>
        </w:rPr>
        <w:t xml:space="preserve"> / </w:t>
      </w:r>
      <w:r w:rsidRPr="009D75B5">
        <w:rPr>
          <w:sz w:val="27"/>
          <w:szCs w:val="27"/>
        </w:rPr>
        <w:t>cultural initiatives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Project Monitoring and Implementation</w:t>
      </w:r>
      <w:r w:rsidR="00EB3AB4">
        <w:rPr>
          <w:sz w:val="27"/>
          <w:szCs w:val="27"/>
        </w:rPr>
        <w:t xml:space="preserve">: </w:t>
      </w:r>
      <w:r w:rsidRPr="009D75B5">
        <w:rPr>
          <w:sz w:val="27"/>
          <w:szCs w:val="27"/>
        </w:rPr>
        <w:t>Approximately 15–25%</w:t>
      </w:r>
    </w:p>
    <w:p w:rsidR="009D75B5" w:rsidRPr="009D75B5" w:rsidRDefault="009D75B5" w:rsidP="005361B9">
      <w:pPr>
        <w:jc w:val="both"/>
        <w:rPr>
          <w:sz w:val="27"/>
          <w:szCs w:val="27"/>
        </w:rPr>
      </w:pPr>
      <w:r w:rsidRPr="009D75B5">
        <w:rPr>
          <w:sz w:val="27"/>
          <w:szCs w:val="27"/>
        </w:rPr>
        <w:t>Used for:</w:t>
      </w:r>
      <w:r w:rsidR="00EB3AB4">
        <w:rPr>
          <w:sz w:val="27"/>
          <w:szCs w:val="27"/>
        </w:rPr>
        <w:t xml:space="preserve"> </w:t>
      </w:r>
      <w:r w:rsidRPr="009D75B5">
        <w:rPr>
          <w:sz w:val="27"/>
          <w:szCs w:val="27"/>
        </w:rPr>
        <w:t>ecosystem monitoring</w:t>
      </w:r>
      <w:r w:rsidR="00EB3AB4">
        <w:rPr>
          <w:sz w:val="27"/>
          <w:szCs w:val="27"/>
        </w:rPr>
        <w:t xml:space="preserve"> / </w:t>
      </w:r>
      <w:r w:rsidRPr="009D75B5">
        <w:rPr>
          <w:sz w:val="27"/>
          <w:szCs w:val="27"/>
        </w:rPr>
        <w:t>field implementation</w:t>
      </w:r>
      <w:r w:rsidR="00EB3AB4">
        <w:rPr>
          <w:sz w:val="27"/>
          <w:szCs w:val="27"/>
        </w:rPr>
        <w:t xml:space="preserve"> / </w:t>
      </w:r>
      <w:r w:rsidRPr="009D75B5">
        <w:rPr>
          <w:sz w:val="27"/>
          <w:szCs w:val="27"/>
        </w:rPr>
        <w:t>MRV operations</w:t>
      </w:r>
    </w:p>
    <w:p w:rsidR="009D75B5" w:rsidRPr="009D75B5" w:rsidRDefault="009D75B5" w:rsidP="005361B9">
      <w:pPr>
        <w:jc w:val="both"/>
        <w:rPr>
          <w:sz w:val="27"/>
          <w:szCs w:val="27"/>
        </w:rPr>
      </w:pPr>
      <w:r w:rsidRPr="009D75B5">
        <w:rPr>
          <w:sz w:val="27"/>
          <w:szCs w:val="27"/>
        </w:rPr>
        <w:t>(MRV includes AI monitoring and remote sensing technologies.)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lastRenderedPageBreak/>
        <w:t>Project Development and Carbon Market Facilitation</w:t>
      </w:r>
      <w:r w:rsidR="00EB3AB4">
        <w:rPr>
          <w:sz w:val="27"/>
          <w:szCs w:val="27"/>
        </w:rPr>
        <w:t xml:space="preserve">: </w:t>
      </w:r>
      <w:r w:rsidRPr="009D75B5">
        <w:rPr>
          <w:sz w:val="27"/>
          <w:szCs w:val="27"/>
        </w:rPr>
        <w:t>Approximately 10–20%</w:t>
      </w:r>
    </w:p>
    <w:p w:rsidR="009D75B5" w:rsidRPr="009D75B5" w:rsidRDefault="009D75B5" w:rsidP="005361B9">
      <w:pPr>
        <w:jc w:val="both"/>
        <w:rPr>
          <w:sz w:val="27"/>
          <w:szCs w:val="27"/>
        </w:rPr>
      </w:pPr>
      <w:r w:rsidRPr="009D75B5">
        <w:rPr>
          <w:sz w:val="27"/>
          <w:szCs w:val="27"/>
        </w:rPr>
        <w:t>Used for:</w:t>
      </w:r>
      <w:r w:rsidR="00EB3AB4">
        <w:rPr>
          <w:sz w:val="27"/>
          <w:szCs w:val="27"/>
        </w:rPr>
        <w:t xml:space="preserve"> </w:t>
      </w:r>
      <w:r w:rsidRPr="009D75B5">
        <w:rPr>
          <w:sz w:val="27"/>
          <w:szCs w:val="27"/>
        </w:rPr>
        <w:t>carbon credit certification</w:t>
      </w:r>
      <w:r w:rsidR="00EB3AB4">
        <w:rPr>
          <w:sz w:val="27"/>
          <w:szCs w:val="27"/>
        </w:rPr>
        <w:t xml:space="preserve"> / </w:t>
      </w:r>
      <w:r w:rsidRPr="009D75B5">
        <w:rPr>
          <w:sz w:val="27"/>
          <w:szCs w:val="27"/>
        </w:rPr>
        <w:t>project administration</w:t>
      </w:r>
      <w:r w:rsidR="00EB3AB4">
        <w:rPr>
          <w:sz w:val="27"/>
          <w:szCs w:val="27"/>
        </w:rPr>
        <w:t xml:space="preserve"> / </w:t>
      </w:r>
      <w:r w:rsidRPr="009D75B5">
        <w:rPr>
          <w:sz w:val="27"/>
          <w:szCs w:val="27"/>
        </w:rPr>
        <w:t>facilitating access to carbon markets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Deferred Cost Approach</w:t>
      </w:r>
    </w:p>
    <w:p w:rsidR="009D75B5" w:rsidRPr="00EB3AB4" w:rsidRDefault="009D75B5" w:rsidP="005361B9">
      <w:pPr>
        <w:jc w:val="both"/>
        <w:rPr>
          <w:sz w:val="27"/>
          <w:szCs w:val="27"/>
        </w:rPr>
      </w:pPr>
      <w:r w:rsidRPr="00EB3AB4">
        <w:rPr>
          <w:sz w:val="27"/>
          <w:szCs w:val="27"/>
        </w:rPr>
        <w:t>To reduce financial barriers for Indigenous communities:</w:t>
      </w:r>
    </w:p>
    <w:p w:rsidR="009D75B5" w:rsidRPr="00EB3AB4" w:rsidRDefault="009D75B5" w:rsidP="005361B9">
      <w:pPr>
        <w:pStyle w:val="a3"/>
        <w:numPr>
          <w:ilvl w:val="0"/>
          <w:numId w:val="16"/>
        </w:numPr>
        <w:ind w:leftChars="0"/>
        <w:jc w:val="both"/>
        <w:rPr>
          <w:sz w:val="27"/>
          <w:szCs w:val="27"/>
        </w:rPr>
      </w:pPr>
      <w:r w:rsidRPr="00EB3AB4">
        <w:rPr>
          <w:sz w:val="27"/>
          <w:szCs w:val="27"/>
        </w:rPr>
        <w:t>Carbon credit issuance fees may be deferred until the first carbon revenue is generated.</w:t>
      </w:r>
    </w:p>
    <w:p w:rsidR="009D75B5" w:rsidRPr="00EB3AB4" w:rsidRDefault="009D75B5" w:rsidP="005361B9">
      <w:pPr>
        <w:pStyle w:val="a3"/>
        <w:numPr>
          <w:ilvl w:val="0"/>
          <w:numId w:val="16"/>
        </w:numPr>
        <w:ind w:leftChars="0"/>
        <w:jc w:val="both"/>
        <w:rPr>
          <w:sz w:val="27"/>
          <w:szCs w:val="27"/>
        </w:rPr>
      </w:pPr>
      <w:r w:rsidRPr="00EB3AB4">
        <w:rPr>
          <w:sz w:val="27"/>
          <w:szCs w:val="27"/>
        </w:rPr>
        <w:t>MRV technical costs (AI monitoring and remote sensing baseline assessment) may also be deferred until the first carbon revenue is generated.</w:t>
      </w:r>
    </w:p>
    <w:p w:rsidR="009D75B5" w:rsidRPr="009D75B5" w:rsidRDefault="009D75B5" w:rsidP="005361B9">
      <w:pPr>
        <w:jc w:val="both"/>
        <w:rPr>
          <w:sz w:val="27"/>
          <w:szCs w:val="27"/>
        </w:rPr>
      </w:pPr>
      <w:r w:rsidRPr="009D75B5">
        <w:rPr>
          <w:sz w:val="27"/>
          <w:szCs w:val="27"/>
        </w:rPr>
        <w:t>This approach ensures that communities are not required to pay significant upfront costs.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Community Benefit Priorities</w:t>
      </w:r>
    </w:p>
    <w:p w:rsidR="009D75B5" w:rsidRPr="009D75B5" w:rsidRDefault="009D75B5" w:rsidP="005361B9">
      <w:pPr>
        <w:jc w:val="both"/>
        <w:rPr>
          <w:sz w:val="27"/>
          <w:szCs w:val="27"/>
        </w:rPr>
      </w:pPr>
      <w:r w:rsidRPr="009D75B5">
        <w:rPr>
          <w:sz w:val="27"/>
          <w:szCs w:val="27"/>
        </w:rPr>
        <w:t>Carbon revenue may support:</w:t>
      </w:r>
    </w:p>
    <w:p w:rsidR="009D75B5" w:rsidRPr="00EB3AB4" w:rsidRDefault="009D75B5" w:rsidP="005361B9">
      <w:pPr>
        <w:pStyle w:val="a3"/>
        <w:numPr>
          <w:ilvl w:val="0"/>
          <w:numId w:val="17"/>
        </w:numPr>
        <w:ind w:leftChars="0"/>
        <w:jc w:val="both"/>
        <w:rPr>
          <w:sz w:val="27"/>
          <w:szCs w:val="27"/>
        </w:rPr>
      </w:pPr>
      <w:r w:rsidRPr="00EB3AB4">
        <w:rPr>
          <w:sz w:val="27"/>
          <w:szCs w:val="27"/>
        </w:rPr>
        <w:t>ecosystem restoration</w:t>
      </w:r>
    </w:p>
    <w:p w:rsidR="009D75B5" w:rsidRPr="00EB3AB4" w:rsidRDefault="009D75B5" w:rsidP="005361B9">
      <w:pPr>
        <w:pStyle w:val="a3"/>
        <w:numPr>
          <w:ilvl w:val="0"/>
          <w:numId w:val="17"/>
        </w:numPr>
        <w:ind w:leftChars="0"/>
        <w:jc w:val="both"/>
        <w:rPr>
          <w:sz w:val="27"/>
          <w:szCs w:val="27"/>
        </w:rPr>
      </w:pPr>
      <w:r w:rsidRPr="00EB3AB4">
        <w:rPr>
          <w:sz w:val="27"/>
          <w:szCs w:val="27"/>
        </w:rPr>
        <w:t>biodiversity conservation</w:t>
      </w:r>
    </w:p>
    <w:p w:rsidR="009D75B5" w:rsidRPr="00EB3AB4" w:rsidRDefault="009D75B5" w:rsidP="005361B9">
      <w:pPr>
        <w:pStyle w:val="a3"/>
        <w:numPr>
          <w:ilvl w:val="0"/>
          <w:numId w:val="17"/>
        </w:numPr>
        <w:ind w:leftChars="0"/>
        <w:jc w:val="both"/>
        <w:rPr>
          <w:sz w:val="27"/>
          <w:szCs w:val="27"/>
        </w:rPr>
      </w:pPr>
      <w:r w:rsidRPr="00EB3AB4">
        <w:rPr>
          <w:sz w:val="27"/>
          <w:szCs w:val="27"/>
        </w:rPr>
        <w:t>sustainable livelihoods</w:t>
      </w:r>
    </w:p>
    <w:p w:rsidR="009D75B5" w:rsidRPr="00EB3AB4" w:rsidRDefault="009D75B5" w:rsidP="005361B9">
      <w:pPr>
        <w:pStyle w:val="a3"/>
        <w:numPr>
          <w:ilvl w:val="0"/>
          <w:numId w:val="17"/>
        </w:numPr>
        <w:ind w:leftChars="0"/>
        <w:jc w:val="both"/>
        <w:rPr>
          <w:sz w:val="27"/>
          <w:szCs w:val="27"/>
        </w:rPr>
      </w:pPr>
      <w:r w:rsidRPr="00EB3AB4">
        <w:rPr>
          <w:sz w:val="27"/>
          <w:szCs w:val="27"/>
        </w:rPr>
        <w:t>cultural preservation</w:t>
      </w:r>
    </w:p>
    <w:p w:rsidR="009D75B5" w:rsidRPr="00EB3AB4" w:rsidRDefault="009D75B5" w:rsidP="005361B9">
      <w:pPr>
        <w:pStyle w:val="a3"/>
        <w:numPr>
          <w:ilvl w:val="0"/>
          <w:numId w:val="17"/>
        </w:numPr>
        <w:ind w:leftChars="0"/>
        <w:jc w:val="both"/>
        <w:rPr>
          <w:sz w:val="27"/>
          <w:szCs w:val="27"/>
        </w:rPr>
      </w:pPr>
      <w:r w:rsidRPr="00EB3AB4">
        <w:rPr>
          <w:sz w:val="27"/>
          <w:szCs w:val="27"/>
        </w:rPr>
        <w:t>youth education and training</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Safeguard Commitment</w:t>
      </w:r>
    </w:p>
    <w:p w:rsidR="009D75B5" w:rsidRPr="009D75B5" w:rsidRDefault="009D75B5" w:rsidP="005361B9">
      <w:pPr>
        <w:jc w:val="both"/>
        <w:rPr>
          <w:sz w:val="27"/>
          <w:szCs w:val="27"/>
        </w:rPr>
      </w:pPr>
      <w:r w:rsidRPr="009D75B5">
        <w:rPr>
          <w:sz w:val="27"/>
          <w:szCs w:val="27"/>
        </w:rPr>
        <w:t xml:space="preserve">The </w:t>
      </w:r>
      <w:proofErr w:type="spellStart"/>
      <w:r w:rsidRPr="009D75B5">
        <w:rPr>
          <w:sz w:val="27"/>
          <w:szCs w:val="27"/>
        </w:rPr>
        <w:t>Satoyama</w:t>
      </w:r>
      <w:proofErr w:type="spellEnd"/>
      <w:r w:rsidRPr="009D75B5">
        <w:rPr>
          <w:sz w:val="27"/>
          <w:szCs w:val="27"/>
        </w:rPr>
        <w:t xml:space="preserve"> Mace Initiative is committed to ensuring that carbon partnerships:</w:t>
      </w:r>
    </w:p>
    <w:p w:rsidR="009D75B5" w:rsidRPr="00EB3AB4" w:rsidRDefault="009D75B5" w:rsidP="005361B9">
      <w:pPr>
        <w:pStyle w:val="a3"/>
        <w:numPr>
          <w:ilvl w:val="0"/>
          <w:numId w:val="18"/>
        </w:numPr>
        <w:ind w:leftChars="0"/>
        <w:jc w:val="both"/>
        <w:rPr>
          <w:sz w:val="27"/>
          <w:szCs w:val="27"/>
        </w:rPr>
      </w:pPr>
      <w:r w:rsidRPr="00EB3AB4">
        <w:rPr>
          <w:sz w:val="27"/>
          <w:szCs w:val="27"/>
        </w:rPr>
        <w:t>respect Indigenous rights</w:t>
      </w:r>
    </w:p>
    <w:p w:rsidR="009D75B5" w:rsidRPr="00EB3AB4" w:rsidRDefault="009D75B5" w:rsidP="005361B9">
      <w:pPr>
        <w:pStyle w:val="a3"/>
        <w:numPr>
          <w:ilvl w:val="0"/>
          <w:numId w:val="18"/>
        </w:numPr>
        <w:ind w:leftChars="0"/>
        <w:jc w:val="both"/>
        <w:rPr>
          <w:sz w:val="27"/>
          <w:szCs w:val="27"/>
        </w:rPr>
      </w:pPr>
      <w:r w:rsidRPr="00EB3AB4">
        <w:rPr>
          <w:sz w:val="27"/>
          <w:szCs w:val="27"/>
        </w:rPr>
        <w:t>follow Free, Prior and Informed Consent (FPIC)</w:t>
      </w:r>
    </w:p>
    <w:p w:rsidR="009D75B5" w:rsidRPr="00EB3AB4" w:rsidRDefault="009D75B5" w:rsidP="005361B9">
      <w:pPr>
        <w:pStyle w:val="a3"/>
        <w:numPr>
          <w:ilvl w:val="0"/>
          <w:numId w:val="18"/>
        </w:numPr>
        <w:ind w:leftChars="0"/>
        <w:jc w:val="both"/>
        <w:rPr>
          <w:sz w:val="27"/>
          <w:szCs w:val="27"/>
        </w:rPr>
      </w:pPr>
      <w:r w:rsidRPr="00EB3AB4">
        <w:rPr>
          <w:sz w:val="27"/>
          <w:szCs w:val="27"/>
        </w:rPr>
        <w:t>maintain transparent benefit-sharing arrangements</w:t>
      </w:r>
    </w:p>
    <w:p w:rsidR="009D75B5" w:rsidRPr="009D75B5" w:rsidRDefault="009D75B5" w:rsidP="005361B9">
      <w:pPr>
        <w:jc w:val="both"/>
        <w:rPr>
          <w:sz w:val="27"/>
          <w:szCs w:val="27"/>
        </w:rPr>
      </w:pPr>
    </w:p>
    <w:p w:rsidR="009D75B5" w:rsidRPr="009D75B5" w:rsidRDefault="009D75B5" w:rsidP="005361B9">
      <w:pPr>
        <w:jc w:val="both"/>
        <w:rPr>
          <w:sz w:val="27"/>
          <w:szCs w:val="27"/>
        </w:rPr>
      </w:pPr>
      <w:r w:rsidRPr="009D75B5">
        <w:rPr>
          <w:sz w:val="27"/>
          <w:szCs w:val="27"/>
        </w:rPr>
        <w:t>Strategic Note</w:t>
      </w:r>
    </w:p>
    <w:p w:rsidR="00BA5A5C" w:rsidRPr="009D75B5" w:rsidRDefault="009D75B5" w:rsidP="005361B9">
      <w:pPr>
        <w:jc w:val="both"/>
        <w:rPr>
          <w:sz w:val="27"/>
          <w:szCs w:val="27"/>
        </w:rPr>
      </w:pPr>
      <w:r w:rsidRPr="009D75B5">
        <w:rPr>
          <w:sz w:val="27"/>
          <w:szCs w:val="27"/>
        </w:rPr>
        <w:t>The initiative recognizes that Indigenous Peoples are essential partners in global climate solutions. Benefit-sharing frameworks are designed to ensure that ecosystem stewardship leads to tangible and sustainable benefits for Indigenous communities.</w:t>
      </w:r>
    </w:p>
    <w:sectPr w:rsidR="00BA5A5C" w:rsidRPr="009D75B5" w:rsidSect="009D75B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7BF"/>
    <w:multiLevelType w:val="hybridMultilevel"/>
    <w:tmpl w:val="97566BA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6F6463"/>
    <w:multiLevelType w:val="hybridMultilevel"/>
    <w:tmpl w:val="DC7E519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211F58"/>
    <w:multiLevelType w:val="hybridMultilevel"/>
    <w:tmpl w:val="47A6245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B33ACD"/>
    <w:multiLevelType w:val="hybridMultilevel"/>
    <w:tmpl w:val="0204BE2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BE0C28"/>
    <w:multiLevelType w:val="hybridMultilevel"/>
    <w:tmpl w:val="F70874C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1E2C34"/>
    <w:multiLevelType w:val="hybridMultilevel"/>
    <w:tmpl w:val="263409E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341DC0"/>
    <w:multiLevelType w:val="hybridMultilevel"/>
    <w:tmpl w:val="F52E85B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DA15525"/>
    <w:multiLevelType w:val="hybridMultilevel"/>
    <w:tmpl w:val="4EE297C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116874"/>
    <w:multiLevelType w:val="hybridMultilevel"/>
    <w:tmpl w:val="069C11A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3A214C5"/>
    <w:multiLevelType w:val="hybridMultilevel"/>
    <w:tmpl w:val="0C0EE91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5C8709D"/>
    <w:multiLevelType w:val="hybridMultilevel"/>
    <w:tmpl w:val="3050F59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8368C0"/>
    <w:multiLevelType w:val="hybridMultilevel"/>
    <w:tmpl w:val="A8EAAB9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07D2204"/>
    <w:multiLevelType w:val="hybridMultilevel"/>
    <w:tmpl w:val="6C1245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9415037"/>
    <w:multiLevelType w:val="hybridMultilevel"/>
    <w:tmpl w:val="309E6B1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9F302B5"/>
    <w:multiLevelType w:val="hybridMultilevel"/>
    <w:tmpl w:val="1C82320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FB16184"/>
    <w:multiLevelType w:val="hybridMultilevel"/>
    <w:tmpl w:val="AF82985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28658AB"/>
    <w:multiLevelType w:val="hybridMultilevel"/>
    <w:tmpl w:val="D4C650D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9854079"/>
    <w:multiLevelType w:val="hybridMultilevel"/>
    <w:tmpl w:val="38EAC00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16"/>
  </w:num>
  <w:num w:numId="3">
    <w:abstractNumId w:val="5"/>
  </w:num>
  <w:num w:numId="4">
    <w:abstractNumId w:val="17"/>
  </w:num>
  <w:num w:numId="5">
    <w:abstractNumId w:val="15"/>
  </w:num>
  <w:num w:numId="6">
    <w:abstractNumId w:val="14"/>
  </w:num>
  <w:num w:numId="7">
    <w:abstractNumId w:val="7"/>
  </w:num>
  <w:num w:numId="8">
    <w:abstractNumId w:val="6"/>
  </w:num>
  <w:num w:numId="9">
    <w:abstractNumId w:val="10"/>
  </w:num>
  <w:num w:numId="10">
    <w:abstractNumId w:val="3"/>
  </w:num>
  <w:num w:numId="11">
    <w:abstractNumId w:val="0"/>
  </w:num>
  <w:num w:numId="12">
    <w:abstractNumId w:val="11"/>
  </w:num>
  <w:num w:numId="13">
    <w:abstractNumId w:val="8"/>
  </w:num>
  <w:num w:numId="14">
    <w:abstractNumId w:val="2"/>
  </w:num>
  <w:num w:numId="15">
    <w:abstractNumId w:val="13"/>
  </w:num>
  <w:num w:numId="16">
    <w:abstractNumId w:val="9"/>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B5"/>
    <w:rsid w:val="00101610"/>
    <w:rsid w:val="005361B9"/>
    <w:rsid w:val="005C1637"/>
    <w:rsid w:val="009D75B5"/>
    <w:rsid w:val="00EB3A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506A"/>
  <w15:chartTrackingRefBased/>
  <w15:docId w15:val="{DD863F20-9561-4244-A037-E7CEB7E8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5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2026-03-16T14:48:00Z</dcterms:created>
  <dcterms:modified xsi:type="dcterms:W3CDTF">2026-03-16T15:13:00Z</dcterms:modified>
</cp:coreProperties>
</file>